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67" w:rsidRPr="00906026" w:rsidRDefault="00906026" w:rsidP="00C72967">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2</w:t>
      </w:r>
      <w:r w:rsidR="00A56B84">
        <w:rPr>
          <w:rFonts w:ascii="Calibri" w:hAnsi="Calibri" w:cs="Calibri"/>
          <w:i w:val="0"/>
          <w:color w:val="7F7F7F" w:themeColor="text1" w:themeTint="80"/>
          <w:sz w:val="26"/>
          <w:szCs w:val="26"/>
        </w:rPr>
        <w:t>5</w:t>
      </w:r>
      <w:r w:rsidR="00C72967" w:rsidRPr="00906026">
        <w:rPr>
          <w:rFonts w:ascii="Calibri" w:hAnsi="Calibri" w:cs="Calibri"/>
          <w:i w:val="0"/>
          <w:color w:val="7F7F7F" w:themeColor="text1" w:themeTint="80"/>
          <w:sz w:val="26"/>
          <w:szCs w:val="26"/>
        </w:rPr>
        <w:t xml:space="preserve"> </w:t>
      </w:r>
      <w:r>
        <w:rPr>
          <w:rFonts w:ascii="Calibri" w:hAnsi="Calibri" w:cs="Calibri"/>
          <w:i w:val="0"/>
          <w:color w:val="7F7F7F" w:themeColor="text1" w:themeTint="80"/>
          <w:sz w:val="26"/>
          <w:szCs w:val="26"/>
        </w:rPr>
        <w:t>veinti</w:t>
      </w:r>
      <w:r w:rsidR="00A56B84">
        <w:rPr>
          <w:rFonts w:ascii="Calibri" w:hAnsi="Calibri" w:cs="Calibri"/>
          <w:i w:val="0"/>
          <w:color w:val="7F7F7F" w:themeColor="text1" w:themeTint="80"/>
          <w:sz w:val="26"/>
          <w:szCs w:val="26"/>
        </w:rPr>
        <w:t>cinco</w:t>
      </w:r>
      <w:r w:rsidR="00C72967" w:rsidRPr="00906026">
        <w:rPr>
          <w:rFonts w:ascii="Calibri" w:hAnsi="Calibri" w:cs="Calibri"/>
          <w:i w:val="0"/>
          <w:color w:val="7F7F7F" w:themeColor="text1" w:themeTint="80"/>
          <w:sz w:val="26"/>
          <w:szCs w:val="26"/>
        </w:rPr>
        <w:t xml:space="preserve"> de </w:t>
      </w:r>
      <w:r>
        <w:rPr>
          <w:rFonts w:ascii="Calibri" w:hAnsi="Calibri" w:cs="Calibri"/>
          <w:i w:val="0"/>
          <w:color w:val="7F7F7F" w:themeColor="text1" w:themeTint="80"/>
          <w:sz w:val="26"/>
          <w:szCs w:val="26"/>
        </w:rPr>
        <w:t>octubre</w:t>
      </w:r>
      <w:r w:rsidR="00C72967" w:rsidRPr="00906026">
        <w:rPr>
          <w:rFonts w:ascii="Calibri" w:hAnsi="Calibri" w:cs="Calibri"/>
          <w:i w:val="0"/>
          <w:color w:val="7F7F7F" w:themeColor="text1" w:themeTint="80"/>
          <w:sz w:val="26"/>
          <w:szCs w:val="26"/>
        </w:rPr>
        <w:t xml:space="preserve"> del año 2017 dos mil diecisiete. . . . </w:t>
      </w:r>
      <w:r>
        <w:rPr>
          <w:rFonts w:ascii="Calibri" w:hAnsi="Calibri" w:cs="Calibri"/>
          <w:i w:val="0"/>
          <w:color w:val="7F7F7F" w:themeColor="text1" w:themeTint="80"/>
          <w:sz w:val="26"/>
          <w:szCs w:val="26"/>
        </w:rPr>
        <w:t>. . . . . . . . . . . . . . . . . . . . . . . . . . . . . . . . . . . . . . . .</w:t>
      </w:r>
      <w:r w:rsidR="00755BE4">
        <w:rPr>
          <w:rFonts w:ascii="Calibri" w:hAnsi="Calibri" w:cs="Calibri"/>
          <w:i w:val="0"/>
          <w:color w:val="7F7F7F" w:themeColor="text1" w:themeTint="80"/>
          <w:sz w:val="26"/>
          <w:szCs w:val="26"/>
        </w:rPr>
        <w:t xml:space="preserve"> . . . . . . . . . . . . . . . </w:t>
      </w:r>
    </w:p>
    <w:p w:rsidR="00C72967" w:rsidRPr="00906026" w:rsidRDefault="00C72967" w:rsidP="00C72967">
      <w:pPr>
        <w:rPr>
          <w:rFonts w:ascii="Calibri" w:hAnsi="Calibri" w:cs="Calibri"/>
          <w:color w:val="7F7F7F" w:themeColor="text1" w:themeTint="80"/>
          <w:sz w:val="26"/>
          <w:szCs w:val="26"/>
          <w:lang w:val="es-MX"/>
        </w:rPr>
      </w:pPr>
    </w:p>
    <w:p w:rsidR="00C72967" w:rsidRPr="00906026" w:rsidRDefault="00C72967" w:rsidP="00C72967">
      <w:pPr>
        <w:pStyle w:val="Textoindependiente"/>
        <w:ind w:firstLine="708"/>
        <w:rPr>
          <w:rFonts w:ascii="Calibri" w:hAnsi="Calibri" w:cs="Calibri"/>
          <w:b/>
          <w:color w:val="7F7F7F" w:themeColor="text1" w:themeTint="80"/>
          <w:sz w:val="26"/>
          <w:szCs w:val="26"/>
        </w:rPr>
      </w:pPr>
      <w:r w:rsidRPr="00906026">
        <w:rPr>
          <w:rFonts w:ascii="Calibri" w:hAnsi="Calibri" w:cs="Calibri"/>
          <w:b/>
          <w:bCs/>
          <w:i/>
          <w:iCs/>
          <w:color w:val="7F7F7F" w:themeColor="text1" w:themeTint="80"/>
          <w:sz w:val="26"/>
          <w:szCs w:val="26"/>
          <w:lang w:val="es-ES"/>
        </w:rPr>
        <w:t>V I S T O S</w:t>
      </w:r>
      <w:r w:rsidRPr="00906026">
        <w:rPr>
          <w:rFonts w:ascii="Calibri" w:hAnsi="Calibri" w:cs="Calibri"/>
          <w:bCs/>
          <w:iCs/>
          <w:color w:val="7F7F7F" w:themeColor="text1" w:themeTint="80"/>
          <w:sz w:val="26"/>
          <w:szCs w:val="26"/>
          <w:lang w:val="es-ES"/>
        </w:rPr>
        <w:t xml:space="preserve">, </w:t>
      </w:r>
      <w:r w:rsidRPr="00906026">
        <w:rPr>
          <w:rFonts w:ascii="Calibri" w:hAnsi="Calibri" w:cs="Calibri"/>
          <w:bCs/>
          <w:iCs/>
          <w:color w:val="7F7F7F" w:themeColor="text1" w:themeTint="80"/>
          <w:sz w:val="26"/>
          <w:szCs w:val="26"/>
        </w:rPr>
        <w:t>para dictar sentencia definitiva,</w:t>
      </w:r>
      <w:r w:rsidRPr="00906026">
        <w:rPr>
          <w:rFonts w:ascii="Calibri" w:hAnsi="Calibri" w:cs="Calibri"/>
          <w:color w:val="7F7F7F" w:themeColor="text1" w:themeTint="80"/>
          <w:sz w:val="26"/>
          <w:szCs w:val="26"/>
        </w:rPr>
        <w:t xml:space="preserve"> los autos del proceso administrativo identificado con el número </w:t>
      </w:r>
      <w:r w:rsidRPr="00906026">
        <w:rPr>
          <w:rFonts w:ascii="Calibri" w:hAnsi="Calibri" w:cs="Calibri"/>
          <w:b/>
          <w:color w:val="7F7F7F" w:themeColor="text1" w:themeTint="80"/>
          <w:sz w:val="26"/>
          <w:szCs w:val="26"/>
        </w:rPr>
        <w:t>360</w:t>
      </w:r>
      <w:r w:rsidRPr="00906026">
        <w:rPr>
          <w:rFonts w:ascii="Calibri" w:hAnsi="Calibri" w:cs="Calibri"/>
          <w:b/>
          <w:bCs/>
          <w:iCs/>
          <w:color w:val="7F7F7F" w:themeColor="text1" w:themeTint="80"/>
          <w:sz w:val="26"/>
          <w:szCs w:val="26"/>
        </w:rPr>
        <w:t>/2doJAM/2017</w:t>
      </w:r>
      <w:r w:rsidRPr="00906026">
        <w:rPr>
          <w:rFonts w:ascii="Calibri" w:hAnsi="Calibri" w:cs="Calibri"/>
          <w:b/>
          <w:iCs/>
          <w:color w:val="7F7F7F" w:themeColor="text1" w:themeTint="80"/>
          <w:sz w:val="26"/>
          <w:szCs w:val="26"/>
        </w:rPr>
        <w:t>-JN</w:t>
      </w:r>
      <w:r w:rsidRPr="00906026">
        <w:rPr>
          <w:rFonts w:ascii="Calibri" w:hAnsi="Calibri" w:cs="Calibri"/>
          <w:color w:val="7F7F7F" w:themeColor="text1" w:themeTint="80"/>
          <w:sz w:val="26"/>
          <w:szCs w:val="26"/>
        </w:rPr>
        <w:t xml:space="preserve">, promovido por el ciudadano </w:t>
      </w:r>
      <w:r w:rsidR="0037754C">
        <w:rPr>
          <w:rFonts w:ascii="Calibri" w:hAnsi="Calibri" w:cs="Calibri"/>
          <w:b/>
          <w:color w:val="7F7F7F" w:themeColor="text1" w:themeTint="80"/>
          <w:sz w:val="26"/>
          <w:szCs w:val="26"/>
        </w:rPr>
        <w:t>*****</w:t>
      </w:r>
      <w:r w:rsidRPr="00906026">
        <w:rPr>
          <w:rFonts w:ascii="Calibri" w:hAnsi="Calibri" w:cs="Calibri"/>
          <w:bCs/>
          <w:iCs/>
          <w:color w:val="7F7F7F" w:themeColor="text1" w:themeTint="80"/>
          <w:sz w:val="26"/>
          <w:szCs w:val="26"/>
        </w:rPr>
        <w:t>;</w:t>
      </w:r>
      <w:r w:rsidRPr="00906026">
        <w:rPr>
          <w:rFonts w:ascii="Calibri" w:hAnsi="Calibri" w:cs="Calibri"/>
          <w:color w:val="7F7F7F" w:themeColor="text1" w:themeTint="80"/>
          <w:sz w:val="26"/>
          <w:szCs w:val="26"/>
        </w:rPr>
        <w:t xml:space="preserve"> y,. . . . . . . . . . . .  . . . . . . . . .</w:t>
      </w:r>
      <w:r w:rsidR="00755BE4">
        <w:rPr>
          <w:rFonts w:ascii="Calibri" w:hAnsi="Calibri" w:cs="Calibri"/>
          <w:color w:val="7F7F7F" w:themeColor="text1" w:themeTint="80"/>
          <w:sz w:val="26"/>
          <w:szCs w:val="26"/>
        </w:rPr>
        <w:t xml:space="preserve"> . . . . . . . . . . . . . . . </w:t>
      </w:r>
    </w:p>
    <w:p w:rsidR="00C72967" w:rsidRPr="00906026" w:rsidRDefault="00C72967" w:rsidP="00C72967">
      <w:pPr>
        <w:pStyle w:val="Textoindependiente"/>
        <w:rPr>
          <w:rFonts w:ascii="Calibri" w:hAnsi="Calibri" w:cs="Calibri"/>
          <w:color w:val="7F7F7F" w:themeColor="text1" w:themeTint="80"/>
          <w:sz w:val="26"/>
          <w:szCs w:val="26"/>
        </w:rPr>
      </w:pPr>
    </w:p>
    <w:p w:rsidR="00C72967" w:rsidRPr="00906026" w:rsidRDefault="00C72967" w:rsidP="00C72967">
      <w:pPr>
        <w:pStyle w:val="Textoindependiente"/>
        <w:rPr>
          <w:rFonts w:ascii="Calibri" w:hAnsi="Calibri" w:cs="Calibri"/>
          <w:color w:val="7F7F7F" w:themeColor="text1" w:themeTint="80"/>
          <w:sz w:val="26"/>
          <w:szCs w:val="26"/>
        </w:rPr>
      </w:pPr>
      <w:bookmarkStart w:id="0" w:name="_GoBack"/>
      <w:bookmarkEnd w:id="0"/>
    </w:p>
    <w:p w:rsidR="00C72967" w:rsidRPr="00906026" w:rsidRDefault="00C72967" w:rsidP="00C72967">
      <w:pPr>
        <w:pStyle w:val="Textoindependiente"/>
        <w:ind w:firstLine="708"/>
        <w:jc w:val="center"/>
        <w:rPr>
          <w:rFonts w:ascii="Calibri" w:hAnsi="Calibri" w:cs="Calibri"/>
          <w:b/>
          <w:bCs/>
          <w:i/>
          <w:iCs/>
          <w:color w:val="7F7F7F" w:themeColor="text1" w:themeTint="80"/>
          <w:sz w:val="26"/>
          <w:szCs w:val="26"/>
        </w:rPr>
      </w:pPr>
      <w:r w:rsidRPr="00906026">
        <w:rPr>
          <w:rFonts w:ascii="Calibri" w:hAnsi="Calibri" w:cs="Calibri"/>
          <w:b/>
          <w:bCs/>
          <w:i/>
          <w:iCs/>
          <w:color w:val="7F7F7F" w:themeColor="text1" w:themeTint="80"/>
          <w:sz w:val="26"/>
          <w:szCs w:val="26"/>
        </w:rPr>
        <w:t>C O N S I D E R A N D O :</w:t>
      </w:r>
    </w:p>
    <w:p w:rsidR="00C72967" w:rsidRPr="00906026" w:rsidRDefault="00C72967" w:rsidP="00C72967">
      <w:pPr>
        <w:pStyle w:val="Textoindependiente"/>
        <w:ind w:firstLine="708"/>
        <w:jc w:val="center"/>
        <w:rPr>
          <w:rFonts w:ascii="Calibri" w:hAnsi="Calibri" w:cs="Calibri"/>
          <w:b/>
          <w:bCs/>
          <w:color w:val="7F7F7F" w:themeColor="text1" w:themeTint="80"/>
          <w:sz w:val="26"/>
          <w:szCs w:val="26"/>
        </w:rPr>
      </w:pPr>
    </w:p>
    <w:p w:rsidR="00C72967" w:rsidRPr="00906026" w:rsidRDefault="00C72967" w:rsidP="00C72967">
      <w:pPr>
        <w:pStyle w:val="Textoindependiente"/>
        <w:ind w:firstLine="708"/>
        <w:rPr>
          <w:rFonts w:ascii="Calibri" w:hAnsi="Calibri" w:cs="Calibri"/>
          <w:color w:val="7F7F7F" w:themeColor="text1" w:themeTint="80"/>
          <w:sz w:val="26"/>
          <w:szCs w:val="26"/>
        </w:rPr>
      </w:pPr>
      <w:r w:rsidRPr="00906026">
        <w:rPr>
          <w:rFonts w:ascii="Calibri" w:hAnsi="Calibri" w:cs="Calibri"/>
          <w:b/>
          <w:bCs/>
          <w:i/>
          <w:iCs/>
          <w:color w:val="7F7F7F" w:themeColor="text1" w:themeTint="80"/>
          <w:sz w:val="26"/>
          <w:szCs w:val="26"/>
        </w:rPr>
        <w:t>PRIMERO</w:t>
      </w:r>
      <w:r w:rsidRPr="00906026">
        <w:rPr>
          <w:rFonts w:ascii="Calibri" w:hAnsi="Calibri" w:cs="Calibri"/>
          <w:b/>
          <w:bCs/>
          <w:color w:val="7F7F7F" w:themeColor="text1" w:themeTint="80"/>
          <w:sz w:val="26"/>
          <w:szCs w:val="26"/>
        </w:rPr>
        <w:t xml:space="preserve">.- </w:t>
      </w:r>
      <w:r w:rsidRPr="00906026">
        <w:rPr>
          <w:rFonts w:ascii="Calibri" w:hAnsi="Calibri" w:cs="Calibri"/>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06026">
        <w:rPr>
          <w:rFonts w:ascii="Calibri" w:hAnsi="Calibri" w:cs="Arial"/>
          <w:color w:val="7F7F7F" w:themeColor="text1" w:themeTint="80"/>
          <w:sz w:val="26"/>
          <w:szCs w:val="26"/>
        </w:rPr>
        <w:t xml:space="preserve">toda vez que se impugna un acto atribuido a un </w:t>
      </w:r>
      <w:r w:rsidRPr="00906026">
        <w:rPr>
          <w:rFonts w:ascii="Calibri" w:hAnsi="Calibri" w:cs="Arial"/>
          <w:color w:val="767171" w:themeColor="background2" w:themeShade="80"/>
          <w:sz w:val="26"/>
          <w:szCs w:val="26"/>
        </w:rPr>
        <w:t>Inspector adscrito a la Dirección General de Movilidad</w:t>
      </w:r>
      <w:r w:rsidRPr="00906026">
        <w:rPr>
          <w:rFonts w:ascii="Calibri" w:hAnsi="Calibri" w:cs="Arial"/>
          <w:color w:val="7F7F7F" w:themeColor="text1" w:themeTint="80"/>
          <w:sz w:val="26"/>
          <w:szCs w:val="26"/>
        </w:rPr>
        <w:t>; autoridad que forma parte de la administración pública municipal de León, Guanajuato. . . . . . . . . . . . . . . . . . .</w:t>
      </w:r>
      <w:r w:rsidRPr="00906026">
        <w:rPr>
          <w:rFonts w:ascii="Calibri" w:hAnsi="Calibri" w:cs="Calibri"/>
          <w:color w:val="7F7F7F" w:themeColor="text1" w:themeTint="80"/>
          <w:sz w:val="26"/>
          <w:szCs w:val="26"/>
        </w:rPr>
        <w:t xml:space="preserve"> . . </w:t>
      </w:r>
      <w:r w:rsidR="00434E89">
        <w:rPr>
          <w:rFonts w:ascii="Calibri" w:hAnsi="Calibri" w:cs="Calibri"/>
          <w:color w:val="7F7F7F" w:themeColor="text1" w:themeTint="80"/>
          <w:sz w:val="26"/>
          <w:szCs w:val="26"/>
        </w:rPr>
        <w:t xml:space="preserve">. . </w:t>
      </w:r>
    </w:p>
    <w:p w:rsidR="00C72967" w:rsidRPr="00906026" w:rsidRDefault="00C72967" w:rsidP="00C72967">
      <w:pPr>
        <w:pStyle w:val="Textoindependiente"/>
        <w:rPr>
          <w:rFonts w:ascii="Calibri" w:hAnsi="Calibri" w:cs="Calibri"/>
          <w:b/>
          <w:bCs/>
          <w:color w:val="7F7F7F" w:themeColor="text1" w:themeTint="80"/>
          <w:sz w:val="26"/>
          <w:szCs w:val="26"/>
        </w:rPr>
      </w:pPr>
    </w:p>
    <w:p w:rsidR="00C72967" w:rsidRPr="00906026" w:rsidRDefault="00C72967" w:rsidP="00C72967">
      <w:pPr>
        <w:pStyle w:val="Textoindependiente"/>
        <w:ind w:firstLine="708"/>
        <w:rPr>
          <w:rFonts w:ascii="Calibri" w:hAnsi="Calibri" w:cs="Calibri"/>
          <w:color w:val="7F7F7F" w:themeColor="text1" w:themeTint="80"/>
          <w:sz w:val="26"/>
          <w:szCs w:val="26"/>
        </w:rPr>
      </w:pPr>
      <w:r w:rsidRPr="00906026">
        <w:rPr>
          <w:rFonts w:ascii="Calibri" w:hAnsi="Calibri" w:cs="Calibri"/>
          <w:b/>
          <w:bCs/>
          <w:i/>
          <w:iCs/>
          <w:color w:val="7F7F7F" w:themeColor="text1" w:themeTint="80"/>
          <w:sz w:val="26"/>
          <w:szCs w:val="26"/>
        </w:rPr>
        <w:t>SEGUNDO</w:t>
      </w:r>
      <w:r w:rsidRPr="00906026">
        <w:rPr>
          <w:rFonts w:ascii="Calibri" w:hAnsi="Calibri" w:cs="Calibri"/>
          <w:b/>
          <w:bCs/>
          <w:color w:val="7F7F7F" w:themeColor="text1" w:themeTint="80"/>
          <w:sz w:val="26"/>
          <w:szCs w:val="26"/>
        </w:rPr>
        <w:t xml:space="preserve">.- </w:t>
      </w:r>
      <w:r w:rsidRPr="00906026">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el demandante se ostenta sabedor de la emisión del acta de infracción</w:t>
      </w:r>
      <w:r w:rsidR="00950A99">
        <w:rPr>
          <w:rFonts w:ascii="Calibri" w:hAnsi="Calibri" w:cs="Calibri"/>
          <w:color w:val="7F7F7F" w:themeColor="text1" w:themeTint="80"/>
          <w:sz w:val="26"/>
          <w:szCs w:val="26"/>
        </w:rPr>
        <w:t>,</w:t>
      </w:r>
      <w:r w:rsidRPr="00906026">
        <w:rPr>
          <w:rFonts w:ascii="Calibri" w:hAnsi="Calibri" w:cs="Calibri"/>
          <w:color w:val="7F7F7F" w:themeColor="text1" w:themeTint="80"/>
          <w:sz w:val="26"/>
          <w:szCs w:val="26"/>
        </w:rPr>
        <w:t xml:space="preserve"> que fue el día </w:t>
      </w:r>
      <w:r w:rsidR="00256375" w:rsidRPr="00906026">
        <w:rPr>
          <w:rFonts w:ascii="Calibri" w:hAnsi="Calibri" w:cs="Calibri"/>
          <w:color w:val="7F7F7F" w:themeColor="text1" w:themeTint="80"/>
          <w:sz w:val="26"/>
          <w:szCs w:val="26"/>
        </w:rPr>
        <w:t xml:space="preserve">12 doce de febrero </w:t>
      </w:r>
      <w:r w:rsidRPr="00906026">
        <w:rPr>
          <w:rFonts w:ascii="Calibri" w:hAnsi="Calibri" w:cs="Calibri"/>
          <w:color w:val="7F7F7F" w:themeColor="text1" w:themeTint="80"/>
          <w:sz w:val="26"/>
          <w:szCs w:val="26"/>
        </w:rPr>
        <w:t xml:space="preserve">del 2017 dos mil diecisiete, sin que de las constancias de la presente causa administrativa se desprenda lo contrario. . . . . . . . . . . . . . . . . . . . . . . . . . . . . . . . . . </w:t>
      </w:r>
      <w:r w:rsidR="00434E89">
        <w:rPr>
          <w:rFonts w:ascii="Calibri" w:hAnsi="Calibri" w:cs="Calibri"/>
          <w:color w:val="7F7F7F" w:themeColor="text1" w:themeTint="80"/>
          <w:sz w:val="26"/>
          <w:szCs w:val="26"/>
        </w:rPr>
        <w:t xml:space="preserve">. . . . . . . . . . . . . . </w:t>
      </w:r>
    </w:p>
    <w:p w:rsidR="00C72967" w:rsidRPr="00906026" w:rsidRDefault="00C72967" w:rsidP="00C72967">
      <w:pPr>
        <w:jc w:val="both"/>
        <w:rPr>
          <w:rFonts w:ascii="Calibri" w:hAnsi="Calibri" w:cs="Calibri"/>
          <w:b/>
          <w:i/>
          <w:iCs/>
          <w:color w:val="7F7F7F" w:themeColor="text1" w:themeTint="80"/>
          <w:sz w:val="26"/>
          <w:szCs w:val="26"/>
          <w:lang w:val="es-MX"/>
        </w:rPr>
      </w:pPr>
    </w:p>
    <w:p w:rsidR="00C72967" w:rsidRPr="00906026" w:rsidRDefault="00C72967" w:rsidP="00C72967">
      <w:pPr>
        <w:ind w:firstLine="708"/>
        <w:jc w:val="both"/>
        <w:rPr>
          <w:rFonts w:ascii="Calibri" w:hAnsi="Calibri" w:cs="Calibri"/>
          <w:color w:val="767171" w:themeColor="background2" w:themeShade="80"/>
          <w:sz w:val="26"/>
          <w:szCs w:val="26"/>
        </w:rPr>
      </w:pPr>
      <w:r w:rsidRPr="00906026">
        <w:rPr>
          <w:rFonts w:ascii="Calibri" w:hAnsi="Calibri" w:cs="Calibri"/>
          <w:b/>
          <w:i/>
          <w:iCs/>
          <w:color w:val="7F7F7F" w:themeColor="text1" w:themeTint="80"/>
          <w:sz w:val="26"/>
          <w:szCs w:val="26"/>
        </w:rPr>
        <w:t xml:space="preserve">TERCERO.- </w:t>
      </w:r>
      <w:r w:rsidRPr="00906026">
        <w:rPr>
          <w:rFonts w:ascii="Calibri" w:hAnsi="Calibri" w:cs="Calibri"/>
          <w:color w:val="7F7F7F" w:themeColor="text1" w:themeTint="80"/>
          <w:sz w:val="26"/>
          <w:szCs w:val="26"/>
        </w:rPr>
        <w:t xml:space="preserve">La existencia del acto impugnado, se encuentra documentada en autos con el original del acta con número </w:t>
      </w:r>
      <w:r w:rsidR="00950A99">
        <w:rPr>
          <w:rFonts w:ascii="Calibri" w:hAnsi="Calibri" w:cs="Calibri"/>
          <w:color w:val="7F7F7F" w:themeColor="text1" w:themeTint="80"/>
          <w:sz w:val="26"/>
          <w:szCs w:val="26"/>
        </w:rPr>
        <w:t xml:space="preserve">de folio </w:t>
      </w:r>
      <w:r w:rsidR="00256375" w:rsidRPr="00906026">
        <w:rPr>
          <w:rFonts w:ascii="Calibri" w:hAnsi="Calibri" w:cs="Calibri"/>
          <w:color w:val="7F7F7F" w:themeColor="text1" w:themeTint="80"/>
          <w:sz w:val="26"/>
          <w:szCs w:val="26"/>
        </w:rPr>
        <w:t>360021 (tres-seis-cero-cero-dos-uno)</w:t>
      </w:r>
      <w:r w:rsidRPr="00906026">
        <w:rPr>
          <w:rFonts w:ascii="Calibri" w:hAnsi="Calibri" w:cs="Calibri"/>
          <w:color w:val="7F7F7F" w:themeColor="text1" w:themeTint="80"/>
          <w:sz w:val="26"/>
          <w:szCs w:val="26"/>
        </w:rPr>
        <w:t xml:space="preserve">, de fecha </w:t>
      </w:r>
      <w:r w:rsidR="00256375" w:rsidRPr="00906026">
        <w:rPr>
          <w:rFonts w:ascii="Calibri" w:hAnsi="Calibri" w:cs="Calibri"/>
          <w:color w:val="7F7F7F" w:themeColor="text1" w:themeTint="80"/>
          <w:sz w:val="26"/>
          <w:szCs w:val="26"/>
        </w:rPr>
        <w:t xml:space="preserve">12 doce de febrero </w:t>
      </w:r>
      <w:r w:rsidRPr="00906026">
        <w:rPr>
          <w:rFonts w:ascii="Calibri" w:hAnsi="Calibri" w:cs="Calibri"/>
          <w:color w:val="7F7F7F" w:themeColor="text1" w:themeTint="80"/>
          <w:sz w:val="26"/>
          <w:szCs w:val="26"/>
        </w:rPr>
        <w:t xml:space="preserve">del 2017 dos mil diecisiete; documento que, admitido como prueba al actor, obra en el secreto de este Juzgado (visible, en copia certificada, a foja 7 siete)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Inspector demandado, en la contestación de demanda, aceptó de manera libre, expresa y sin coacción alguna, que sí emitió el acta de infracción que se combate; </w:t>
      </w:r>
      <w:r w:rsidRPr="00906026">
        <w:rPr>
          <w:rFonts w:ascii="Calibri" w:hAnsi="Calibri" w:cs="Calibri"/>
          <w:color w:val="767171" w:themeColor="background2" w:themeShade="80"/>
          <w:sz w:val="26"/>
          <w:szCs w:val="26"/>
        </w:rPr>
        <w:t xml:space="preserve">lo que, sin duda alguna, constituye una </w:t>
      </w:r>
      <w:r w:rsidRPr="00906026">
        <w:rPr>
          <w:rFonts w:ascii="Calibri" w:hAnsi="Calibri" w:cs="Calibri"/>
          <w:b/>
          <w:color w:val="767171" w:themeColor="background2" w:themeShade="80"/>
          <w:sz w:val="26"/>
          <w:szCs w:val="26"/>
        </w:rPr>
        <w:t>confesión expresa</w:t>
      </w:r>
      <w:r w:rsidRPr="00906026">
        <w:rPr>
          <w:rFonts w:ascii="Calibri" w:hAnsi="Calibri" w:cs="Calibri"/>
          <w:color w:val="767171" w:themeColor="background2" w:themeShade="80"/>
          <w:sz w:val="26"/>
          <w:szCs w:val="26"/>
        </w:rPr>
        <w:t xml:space="preserve">, tal y como como se deprende de la lectura del artículo 57 del Código de Procedimiento y Justicia Administrativa en vigor en el Estado </w:t>
      </w:r>
      <w:r w:rsidRPr="00906026">
        <w:rPr>
          <w:rFonts w:ascii="Calibri" w:hAnsi="Calibri"/>
          <w:color w:val="767171" w:themeColor="background2" w:themeShade="80"/>
          <w:sz w:val="26"/>
          <w:szCs w:val="26"/>
        </w:rPr>
        <w:t xml:space="preserve">. </w:t>
      </w:r>
      <w:r w:rsidRPr="00906026">
        <w:rPr>
          <w:rFonts w:ascii="Calibri" w:hAnsi="Calibri" w:cs="Calibri"/>
          <w:color w:val="767171" w:themeColor="background2" w:themeShade="80"/>
          <w:sz w:val="26"/>
          <w:szCs w:val="26"/>
        </w:rPr>
        <w:t xml:space="preserve">. . . . . . . . . . . . . . . . </w:t>
      </w:r>
      <w:r w:rsidRPr="00906026">
        <w:rPr>
          <w:rFonts w:ascii="Calibri" w:hAnsi="Calibri" w:cs="Calibri"/>
          <w:color w:val="7F7F7F" w:themeColor="text1" w:themeTint="80"/>
          <w:sz w:val="26"/>
          <w:szCs w:val="26"/>
        </w:rPr>
        <w:t xml:space="preserve">. . . . . . </w:t>
      </w:r>
      <w:r w:rsidR="00434E89">
        <w:rPr>
          <w:rFonts w:ascii="Calibri" w:hAnsi="Calibri" w:cs="Calibri"/>
          <w:color w:val="7F7F7F" w:themeColor="text1" w:themeTint="80"/>
          <w:sz w:val="26"/>
          <w:szCs w:val="26"/>
        </w:rPr>
        <w:t xml:space="preserve">. . . . . . . . . . . . . . . </w:t>
      </w:r>
    </w:p>
    <w:p w:rsidR="00C72967" w:rsidRPr="00906026" w:rsidRDefault="00C72967" w:rsidP="00C72967">
      <w:pPr>
        <w:jc w:val="both"/>
        <w:rPr>
          <w:rFonts w:ascii="Calibri" w:hAnsi="Calibri" w:cs="Calibri"/>
          <w:color w:val="7F7F7F" w:themeColor="text1" w:themeTint="80"/>
          <w:sz w:val="26"/>
          <w:szCs w:val="26"/>
        </w:rPr>
      </w:pPr>
    </w:p>
    <w:p w:rsidR="00C72967" w:rsidRPr="00906026" w:rsidRDefault="00C72967" w:rsidP="00C72967">
      <w:pPr>
        <w:ind w:firstLine="708"/>
        <w:jc w:val="both"/>
        <w:rPr>
          <w:rFonts w:ascii="Calibri" w:hAnsi="Calibri" w:cs="Calibri"/>
          <w:color w:val="7F7F7F" w:themeColor="text1" w:themeTint="80"/>
          <w:sz w:val="26"/>
          <w:szCs w:val="26"/>
        </w:rPr>
      </w:pPr>
      <w:r w:rsidRPr="00906026">
        <w:rPr>
          <w:rFonts w:ascii="Calibri" w:hAnsi="Calibri" w:cs="Calibri"/>
          <w:color w:val="7F7F7F" w:themeColor="text1" w:themeTint="80"/>
          <w:sz w:val="26"/>
          <w:szCs w:val="26"/>
        </w:rPr>
        <w:t xml:space="preserve">En razón de lo anterior, se tiene por </w:t>
      </w:r>
      <w:r w:rsidRPr="00906026">
        <w:rPr>
          <w:rFonts w:ascii="Calibri" w:hAnsi="Calibri" w:cs="Calibri"/>
          <w:b/>
          <w:color w:val="7F7F7F" w:themeColor="text1" w:themeTint="80"/>
          <w:sz w:val="26"/>
          <w:szCs w:val="26"/>
        </w:rPr>
        <w:t>debidamente acreditada</w:t>
      </w:r>
      <w:r w:rsidRPr="00906026">
        <w:rPr>
          <w:rFonts w:ascii="Calibri" w:hAnsi="Calibri" w:cs="Calibri"/>
          <w:color w:val="7F7F7F" w:themeColor="text1" w:themeTint="80"/>
          <w:sz w:val="26"/>
          <w:szCs w:val="26"/>
        </w:rPr>
        <w:t xml:space="preserve"> la existencia del acto impugnado . . . . . . . . . . . . . . . . . . . . . . . . . . . . . . . . . . . . . . . . . . . . . . . . . . . . </w:t>
      </w:r>
    </w:p>
    <w:p w:rsidR="00C72967" w:rsidRPr="00906026" w:rsidRDefault="00C72967" w:rsidP="00C72967">
      <w:pPr>
        <w:jc w:val="both"/>
        <w:rPr>
          <w:rFonts w:ascii="Calibri" w:hAnsi="Calibri" w:cs="Calibri"/>
          <w:b/>
          <w:bCs/>
          <w:i/>
          <w:iCs/>
          <w:color w:val="7F7F7F" w:themeColor="text1" w:themeTint="80"/>
          <w:sz w:val="26"/>
          <w:szCs w:val="26"/>
        </w:rPr>
      </w:pPr>
    </w:p>
    <w:p w:rsidR="00C72967" w:rsidRPr="00906026" w:rsidRDefault="00C72967" w:rsidP="00C72967">
      <w:pPr>
        <w:ind w:firstLine="708"/>
        <w:jc w:val="right"/>
        <w:rPr>
          <w:rFonts w:ascii="Calibri" w:hAnsi="Calibri" w:cs="Calibri"/>
          <w:b/>
          <w:color w:val="7F7F7F" w:themeColor="text1" w:themeTint="80"/>
          <w:sz w:val="26"/>
          <w:szCs w:val="26"/>
        </w:rPr>
      </w:pPr>
      <w:r w:rsidRPr="00906026">
        <w:rPr>
          <w:rFonts w:ascii="Calibri" w:hAnsi="Calibri" w:cs="Calibri"/>
          <w:b/>
          <w:color w:val="7F7F7F" w:themeColor="text1" w:themeTint="80"/>
          <w:sz w:val="26"/>
          <w:szCs w:val="26"/>
        </w:rPr>
        <w:t>Expediente número 3</w:t>
      </w:r>
      <w:r w:rsidR="00256375" w:rsidRPr="00906026">
        <w:rPr>
          <w:rFonts w:ascii="Calibri" w:hAnsi="Calibri" w:cs="Calibri"/>
          <w:b/>
          <w:color w:val="7F7F7F" w:themeColor="text1" w:themeTint="80"/>
          <w:sz w:val="26"/>
          <w:szCs w:val="26"/>
        </w:rPr>
        <w:t>60</w:t>
      </w:r>
      <w:r w:rsidRPr="00906026">
        <w:rPr>
          <w:rFonts w:ascii="Calibri" w:hAnsi="Calibri" w:cs="Calibri"/>
          <w:b/>
          <w:bCs/>
          <w:iCs/>
          <w:color w:val="7F7F7F" w:themeColor="text1" w:themeTint="80"/>
          <w:sz w:val="26"/>
          <w:szCs w:val="26"/>
        </w:rPr>
        <w:t>/2doJAM/2017</w:t>
      </w:r>
      <w:r w:rsidRPr="00906026">
        <w:rPr>
          <w:rFonts w:ascii="Calibri" w:hAnsi="Calibri" w:cs="Calibri"/>
          <w:b/>
          <w:iCs/>
          <w:color w:val="7F7F7F" w:themeColor="text1" w:themeTint="80"/>
          <w:sz w:val="26"/>
          <w:szCs w:val="26"/>
        </w:rPr>
        <w:t>-JN</w:t>
      </w:r>
    </w:p>
    <w:p w:rsidR="00C72967" w:rsidRPr="00906026" w:rsidRDefault="00C72967" w:rsidP="00C72967">
      <w:pPr>
        <w:jc w:val="both"/>
        <w:rPr>
          <w:rFonts w:ascii="Calibri" w:hAnsi="Calibri" w:cs="Calibri"/>
          <w:color w:val="7F7F7F" w:themeColor="text1" w:themeTint="80"/>
          <w:sz w:val="26"/>
          <w:szCs w:val="26"/>
        </w:rPr>
      </w:pPr>
    </w:p>
    <w:p w:rsidR="00C72967" w:rsidRPr="00906026" w:rsidRDefault="00C72967" w:rsidP="00C72967">
      <w:pPr>
        <w:ind w:firstLine="708"/>
        <w:jc w:val="both"/>
        <w:rPr>
          <w:rFonts w:ascii="Calibri" w:hAnsi="Calibri" w:cs="Calibri"/>
          <w:bCs/>
          <w:iCs/>
          <w:color w:val="7F7F7F" w:themeColor="text1" w:themeTint="80"/>
          <w:sz w:val="26"/>
          <w:szCs w:val="26"/>
        </w:rPr>
      </w:pPr>
      <w:r w:rsidRPr="00906026">
        <w:rPr>
          <w:rFonts w:ascii="Calibri" w:hAnsi="Calibri" w:cs="Calibri"/>
          <w:b/>
          <w:bCs/>
          <w:i/>
          <w:iCs/>
          <w:color w:val="7F7F7F" w:themeColor="text1" w:themeTint="80"/>
          <w:sz w:val="26"/>
          <w:szCs w:val="26"/>
        </w:rPr>
        <w:lastRenderedPageBreak/>
        <w:t xml:space="preserve">CUARTO.- </w:t>
      </w:r>
      <w:r w:rsidRPr="0090602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06026">
        <w:rPr>
          <w:rFonts w:ascii="Calibri" w:hAnsi="Calibri" w:cs="Calibri"/>
          <w:color w:val="7F7F7F" w:themeColor="text1" w:themeTint="80"/>
          <w:sz w:val="26"/>
          <w:szCs w:val="26"/>
        </w:rPr>
        <w:t>. . . . . . . . . . . . . .</w:t>
      </w:r>
      <w:r w:rsidR="00531FF7">
        <w:rPr>
          <w:rFonts w:ascii="Calibri" w:hAnsi="Calibri" w:cs="Calibri"/>
          <w:color w:val="7F7F7F" w:themeColor="text1" w:themeTint="80"/>
          <w:sz w:val="26"/>
          <w:szCs w:val="26"/>
        </w:rPr>
        <w:t xml:space="preserve"> </w:t>
      </w:r>
    </w:p>
    <w:p w:rsidR="00C72967" w:rsidRPr="00906026" w:rsidRDefault="00C72967" w:rsidP="00C72967">
      <w:pPr>
        <w:ind w:firstLine="708"/>
        <w:jc w:val="both"/>
        <w:rPr>
          <w:rFonts w:ascii="Calibri" w:hAnsi="Calibri" w:cs="Calibri"/>
          <w:b/>
          <w:bCs/>
          <w:i/>
          <w:iCs/>
          <w:color w:val="7F7F7F" w:themeColor="text1" w:themeTint="80"/>
          <w:sz w:val="26"/>
          <w:szCs w:val="26"/>
        </w:rPr>
      </w:pPr>
    </w:p>
    <w:p w:rsidR="00256375" w:rsidRPr="00906026" w:rsidRDefault="00256375" w:rsidP="00256375">
      <w:pPr>
        <w:pStyle w:val="Sangradetextonormal"/>
        <w:ind w:left="0" w:firstLine="708"/>
        <w:jc w:val="both"/>
        <w:rPr>
          <w:rFonts w:ascii="Calibri" w:eastAsia="Times New Roman" w:hAnsi="Calibri" w:cs="Calibri"/>
          <w:bCs/>
          <w:iCs/>
          <w:color w:val="767171" w:themeColor="background2" w:themeShade="80"/>
          <w:sz w:val="26"/>
          <w:szCs w:val="26"/>
          <w:lang w:val="es-MX"/>
        </w:rPr>
      </w:pPr>
      <w:r w:rsidRPr="00906026">
        <w:rPr>
          <w:rFonts w:ascii="Calibri" w:hAnsi="Calibri" w:cs="Calibri"/>
          <w:bCs/>
          <w:iCs/>
          <w:color w:val="767171" w:themeColor="background2" w:themeShade="80"/>
          <w:sz w:val="26"/>
          <w:szCs w:val="26"/>
        </w:rPr>
        <w:t xml:space="preserve">Sentado lo anterior, se advierte que en el presente proceso, el inspector demandado, </w:t>
      </w:r>
      <w:r w:rsidRPr="00906026">
        <w:rPr>
          <w:rFonts w:ascii="Calibri" w:hAnsi="Calibri" w:cs="Calibri"/>
          <w:b/>
          <w:bCs/>
          <w:iCs/>
          <w:color w:val="767171" w:themeColor="background2" w:themeShade="80"/>
          <w:sz w:val="26"/>
          <w:szCs w:val="26"/>
        </w:rPr>
        <w:t>exteriorizó</w:t>
      </w:r>
      <w:r w:rsidRPr="00906026">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intereses jurídicos del actor; configurándose el supuesto previsto en la fracción I del artículo 261 del Código antedicho. . . . . . . . . </w:t>
      </w:r>
      <w:r w:rsidRPr="00906026">
        <w:rPr>
          <w:rFonts w:ascii="Calibri" w:hAnsi="Calibri"/>
          <w:color w:val="767171" w:themeColor="background2" w:themeShade="80"/>
          <w:sz w:val="26"/>
        </w:rPr>
        <w:t xml:space="preserve">. . . </w:t>
      </w:r>
      <w:r w:rsidRPr="00906026">
        <w:rPr>
          <w:rFonts w:ascii="Calibri" w:hAnsi="Calibri" w:cs="Calibri"/>
          <w:color w:val="767171" w:themeColor="background2" w:themeShade="80"/>
          <w:sz w:val="26"/>
          <w:szCs w:val="26"/>
        </w:rPr>
        <w:t xml:space="preserve">. . . . . . . . . . . . . . . . . . . . . . . . . . </w:t>
      </w:r>
    </w:p>
    <w:p w:rsidR="00256375" w:rsidRPr="00906026" w:rsidRDefault="00256375" w:rsidP="00256375">
      <w:pPr>
        <w:pStyle w:val="Sangradetextonormal"/>
        <w:ind w:left="0" w:firstLine="708"/>
        <w:jc w:val="both"/>
        <w:rPr>
          <w:rFonts w:ascii="Calibri" w:hAnsi="Calibri" w:cs="Calibri"/>
          <w:bCs/>
          <w:iCs/>
          <w:color w:val="767171" w:themeColor="background2" w:themeShade="80"/>
          <w:sz w:val="20"/>
          <w:szCs w:val="20"/>
        </w:rPr>
      </w:pPr>
    </w:p>
    <w:p w:rsidR="00C72967" w:rsidRPr="00906026" w:rsidRDefault="00256375" w:rsidP="00C72967">
      <w:pPr>
        <w:pStyle w:val="Sangradetextonormal"/>
        <w:ind w:left="0" w:firstLine="708"/>
        <w:jc w:val="both"/>
        <w:rPr>
          <w:rFonts w:ascii="Calibri" w:eastAsia="Times New Roman" w:hAnsi="Calibri" w:cs="Calibri"/>
          <w:bCs/>
          <w:iCs/>
          <w:color w:val="7F7F7F" w:themeColor="text1" w:themeTint="80"/>
          <w:sz w:val="26"/>
          <w:szCs w:val="26"/>
          <w:lang w:val="es-MX"/>
        </w:rPr>
      </w:pPr>
      <w:r w:rsidRPr="00906026">
        <w:rPr>
          <w:rFonts w:ascii="Calibri" w:hAnsi="Calibri" w:cs="Calibri"/>
          <w:bCs/>
          <w:iCs/>
          <w:color w:val="767171" w:themeColor="background2" w:themeShade="80"/>
          <w:sz w:val="26"/>
          <w:szCs w:val="26"/>
        </w:rPr>
        <w:t xml:space="preserve">Causal de improcedencia que para este juzgador </w:t>
      </w:r>
      <w:r w:rsidRPr="00906026">
        <w:rPr>
          <w:rFonts w:ascii="Calibri" w:hAnsi="Calibri" w:cs="Calibri"/>
          <w:b/>
          <w:bCs/>
          <w:iCs/>
          <w:color w:val="767171" w:themeColor="background2" w:themeShade="80"/>
          <w:sz w:val="26"/>
          <w:szCs w:val="26"/>
        </w:rPr>
        <w:t>no se actualiza</w:t>
      </w:r>
      <w:r w:rsidRPr="00906026">
        <w:rPr>
          <w:rFonts w:ascii="Calibri" w:hAnsi="Calibri" w:cs="Calibri"/>
          <w:bCs/>
          <w:iCs/>
          <w:color w:val="767171" w:themeColor="background2" w:themeShade="80"/>
          <w:sz w:val="26"/>
          <w:szCs w:val="26"/>
        </w:rPr>
        <w:t xml:space="preserve">, toda vez que el acta de infracción impugnada, sin duda alguna afecta los intereses jurídicos del actor; </w:t>
      </w:r>
      <w:r w:rsidR="00C72967" w:rsidRPr="00906026">
        <w:rPr>
          <w:rFonts w:ascii="Calibri" w:hAnsi="Calibri" w:cs="Calibri"/>
          <w:bCs/>
          <w:iCs/>
          <w:color w:val="7F7F7F" w:themeColor="text1" w:themeTint="80"/>
          <w:sz w:val="26"/>
          <w:szCs w:val="26"/>
        </w:rPr>
        <w:t xml:space="preserve">tan es así, que se ven afectados </w:t>
      </w:r>
      <w:r w:rsidR="00C72967" w:rsidRPr="00906026">
        <w:rPr>
          <w:rFonts w:ascii="Calibri" w:hAnsi="Calibri" w:cs="Calibri"/>
          <w:bCs/>
          <w:iCs/>
          <w:color w:val="767171" w:themeColor="background2" w:themeShade="80"/>
          <w:sz w:val="26"/>
          <w:szCs w:val="26"/>
        </w:rPr>
        <w:t xml:space="preserve">al haberse retirado, en garantía del pago de la multa que, en su caso, se impusiera, la licencia de conducir propiedad del actor; lo que en la especie se dio, al imponerse una multa por la cantidad de $377.45 (trescientos setenta y siete pesos 45/100 Moneda Nacional), misma que, a la fecha, se encuentra pagada; habiendo resultado en consecuencia, afectado,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C72967" w:rsidRPr="00906026">
        <w:rPr>
          <w:rFonts w:ascii="Calibri" w:hAnsi="Calibri" w:cs="Calibri"/>
          <w:bCs/>
          <w:i/>
          <w:iCs/>
          <w:color w:val="767171" w:themeColor="background2" w:themeShade="80"/>
          <w:sz w:val="26"/>
          <w:szCs w:val="26"/>
        </w:rPr>
        <w:t>“litis”</w:t>
      </w:r>
      <w:r w:rsidR="00C72967" w:rsidRPr="00906026">
        <w:rPr>
          <w:rFonts w:ascii="Calibri" w:hAnsi="Calibri" w:cs="Calibri"/>
          <w:bCs/>
          <w:iCs/>
          <w:color w:val="7F7F7F" w:themeColor="text1" w:themeTint="80"/>
          <w:sz w:val="26"/>
          <w:szCs w:val="26"/>
        </w:rPr>
        <w:t xml:space="preserve">, de ahí que </w:t>
      </w:r>
      <w:r w:rsidR="00C72967" w:rsidRPr="00906026">
        <w:rPr>
          <w:rFonts w:ascii="Calibri" w:hAnsi="Calibri" w:cs="Calibri"/>
          <w:b/>
          <w:bCs/>
          <w:iCs/>
          <w:color w:val="7F7F7F" w:themeColor="text1" w:themeTint="80"/>
          <w:sz w:val="26"/>
          <w:szCs w:val="26"/>
        </w:rPr>
        <w:t>no se actualice</w:t>
      </w:r>
      <w:r w:rsidR="00C72967" w:rsidRPr="00906026">
        <w:rPr>
          <w:rFonts w:ascii="Calibri" w:hAnsi="Calibri" w:cs="Calibri"/>
          <w:bCs/>
          <w:iCs/>
          <w:color w:val="7F7F7F" w:themeColor="text1" w:themeTint="80"/>
          <w:sz w:val="26"/>
          <w:szCs w:val="26"/>
        </w:rPr>
        <w:t xml:space="preserve"> la causal en estudio. . . . . . </w:t>
      </w:r>
      <w:r w:rsidR="00C72967" w:rsidRPr="00906026">
        <w:rPr>
          <w:rFonts w:ascii="Calibri" w:hAnsi="Calibri" w:cs="Calibri"/>
          <w:color w:val="7F7F7F" w:themeColor="text1" w:themeTint="80"/>
          <w:sz w:val="26"/>
          <w:szCs w:val="26"/>
        </w:rPr>
        <w:t xml:space="preserve">. . . . . . . . . . . . . . </w:t>
      </w:r>
      <w:r w:rsidR="0066011C">
        <w:rPr>
          <w:rFonts w:ascii="Calibri" w:hAnsi="Calibri" w:cs="Calibri"/>
          <w:color w:val="7F7F7F" w:themeColor="text1" w:themeTint="80"/>
          <w:sz w:val="26"/>
          <w:szCs w:val="26"/>
        </w:rPr>
        <w:t xml:space="preserve">. . . . . . . . . . . . . . . . . . . . . . . . . . . . . . . . . . . . . . . . . . . </w:t>
      </w:r>
    </w:p>
    <w:p w:rsidR="00C72967" w:rsidRPr="00906026" w:rsidRDefault="00C72967" w:rsidP="00C72967">
      <w:pPr>
        <w:pStyle w:val="Sangradetextonormal"/>
        <w:ind w:left="0" w:firstLine="708"/>
        <w:jc w:val="both"/>
        <w:rPr>
          <w:rFonts w:ascii="Calibri" w:hAnsi="Calibri" w:cs="Calibri"/>
          <w:bCs/>
          <w:iCs/>
          <w:color w:val="7F7F7F" w:themeColor="text1" w:themeTint="80"/>
          <w:sz w:val="26"/>
          <w:szCs w:val="26"/>
        </w:rPr>
      </w:pPr>
    </w:p>
    <w:p w:rsidR="00C72967" w:rsidRPr="00906026" w:rsidRDefault="00C72967" w:rsidP="00C72967">
      <w:pPr>
        <w:pStyle w:val="Sangradetextonormal"/>
        <w:ind w:left="0" w:firstLine="708"/>
        <w:jc w:val="both"/>
        <w:rPr>
          <w:rFonts w:ascii="Calibri" w:hAnsi="Calibri" w:cs="Calibri"/>
          <w:color w:val="767171" w:themeColor="background2" w:themeShade="80"/>
          <w:sz w:val="26"/>
          <w:szCs w:val="26"/>
        </w:rPr>
      </w:pPr>
      <w:r w:rsidRPr="00906026">
        <w:rPr>
          <w:rFonts w:ascii="Calibri" w:hAnsi="Calibri" w:cs="Calibri"/>
          <w:bCs/>
          <w:iCs/>
          <w:color w:val="7F7F7F" w:themeColor="text1" w:themeTint="80"/>
          <w:sz w:val="26"/>
          <w:szCs w:val="26"/>
        </w:rPr>
        <w:t xml:space="preserve">Finalmente, oficiosamente, </w:t>
      </w:r>
      <w:r w:rsidRPr="00906026">
        <w:rPr>
          <w:rFonts w:ascii="Calibri" w:hAnsi="Calibri" w:cs="Calibri"/>
          <w:b/>
          <w:bCs/>
          <w:iCs/>
          <w:color w:val="7F7F7F" w:themeColor="text1" w:themeTint="80"/>
          <w:sz w:val="26"/>
          <w:szCs w:val="26"/>
        </w:rPr>
        <w:t>no se advierte</w:t>
      </w:r>
      <w:r w:rsidRPr="00906026">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06026">
        <w:rPr>
          <w:rFonts w:ascii="Calibri" w:hAnsi="Calibri" w:cs="Calibri"/>
          <w:color w:val="767171" w:themeColor="background2" w:themeShade="80"/>
          <w:sz w:val="26"/>
          <w:szCs w:val="26"/>
        </w:rPr>
        <w:t xml:space="preserve"> . . . . . . . . . . . . . </w:t>
      </w:r>
    </w:p>
    <w:p w:rsidR="00C72967" w:rsidRPr="00906026" w:rsidRDefault="00C72967" w:rsidP="00C72967">
      <w:pPr>
        <w:jc w:val="both"/>
        <w:rPr>
          <w:rFonts w:ascii="Calibri" w:hAnsi="Calibri" w:cs="Calibri"/>
          <w:color w:val="767171" w:themeColor="background2" w:themeShade="80"/>
          <w:sz w:val="26"/>
          <w:szCs w:val="26"/>
        </w:rPr>
      </w:pPr>
    </w:p>
    <w:p w:rsidR="00C72967" w:rsidRPr="00906026" w:rsidRDefault="00C72967" w:rsidP="00C72967">
      <w:pPr>
        <w:ind w:firstLine="708"/>
        <w:jc w:val="both"/>
        <w:rPr>
          <w:rFonts w:ascii="Calibri" w:hAnsi="Calibri" w:cs="Calibri"/>
          <w:color w:val="767171" w:themeColor="background2" w:themeShade="80"/>
          <w:sz w:val="26"/>
          <w:szCs w:val="26"/>
        </w:rPr>
      </w:pPr>
      <w:r w:rsidRPr="00906026">
        <w:rPr>
          <w:rFonts w:ascii="Calibri" w:hAnsi="Calibri" w:cs="Calibri"/>
          <w:b/>
          <w:bCs/>
          <w:i/>
          <w:iCs/>
          <w:color w:val="767171" w:themeColor="background2" w:themeShade="80"/>
          <w:sz w:val="26"/>
          <w:szCs w:val="26"/>
        </w:rPr>
        <w:t xml:space="preserve">QUINTO.- </w:t>
      </w:r>
      <w:r w:rsidRPr="00906026">
        <w:rPr>
          <w:rFonts w:ascii="Calibri" w:hAnsi="Calibri" w:cs="Calibri"/>
          <w:bCs/>
          <w:iCs/>
          <w:color w:val="767171" w:themeColor="background2" w:themeShade="80"/>
          <w:sz w:val="26"/>
          <w:szCs w:val="26"/>
        </w:rPr>
        <w:t>Previamente al análisis del planteamiento de fondo formulado por el demandante; es</w:t>
      </w:r>
      <w:r w:rsidRPr="0090602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72967" w:rsidRPr="00906026" w:rsidRDefault="00C72967" w:rsidP="00C72967">
      <w:pPr>
        <w:ind w:firstLine="708"/>
        <w:jc w:val="both"/>
        <w:rPr>
          <w:rFonts w:ascii="Calibri" w:hAnsi="Calibri" w:cs="Calibri"/>
          <w:color w:val="767171" w:themeColor="background2" w:themeShade="80"/>
          <w:sz w:val="26"/>
          <w:szCs w:val="26"/>
        </w:rPr>
      </w:pPr>
    </w:p>
    <w:p w:rsidR="00C72967" w:rsidRPr="00906026" w:rsidRDefault="00C72967" w:rsidP="00C72967">
      <w:pPr>
        <w:ind w:firstLine="708"/>
        <w:jc w:val="both"/>
        <w:rPr>
          <w:rFonts w:ascii="Calibri" w:hAnsi="Calibri" w:cs="Calibri"/>
          <w:iCs/>
          <w:color w:val="767171" w:themeColor="background2" w:themeShade="80"/>
          <w:sz w:val="26"/>
          <w:szCs w:val="26"/>
        </w:rPr>
      </w:pPr>
      <w:r w:rsidRPr="00906026">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Inspector de movilidad de nombre </w:t>
      </w:r>
      <w:r w:rsidR="0037754C">
        <w:rPr>
          <w:rFonts w:ascii="Calibri" w:hAnsi="Calibri" w:cs="Calibri"/>
          <w:bCs/>
          <w:color w:val="767171" w:themeColor="background2" w:themeShade="80"/>
          <w:sz w:val="26"/>
          <w:szCs w:val="26"/>
        </w:rPr>
        <w:t>*****</w:t>
      </w:r>
      <w:r w:rsidRPr="00906026">
        <w:rPr>
          <w:rFonts w:ascii="Calibri" w:hAnsi="Calibri" w:cs="Calibri"/>
          <w:color w:val="767171" w:themeColor="background2" w:themeShade="80"/>
          <w:sz w:val="26"/>
          <w:szCs w:val="26"/>
        </w:rPr>
        <w:t xml:space="preserve">, con fecha </w:t>
      </w:r>
      <w:r w:rsidR="0007250D" w:rsidRPr="00906026">
        <w:rPr>
          <w:rFonts w:ascii="Calibri" w:hAnsi="Calibri" w:cs="Calibri"/>
          <w:color w:val="7F7F7F" w:themeColor="text1" w:themeTint="80"/>
          <w:sz w:val="26"/>
          <w:szCs w:val="26"/>
        </w:rPr>
        <w:t xml:space="preserve">12 doce de febrero </w:t>
      </w:r>
      <w:r w:rsidRPr="00906026">
        <w:rPr>
          <w:rFonts w:ascii="Calibri" w:hAnsi="Calibri" w:cs="Calibri"/>
          <w:color w:val="7F7F7F" w:themeColor="text1" w:themeTint="80"/>
          <w:sz w:val="26"/>
          <w:szCs w:val="26"/>
        </w:rPr>
        <w:t>del año en curso</w:t>
      </w:r>
      <w:r w:rsidRPr="00906026">
        <w:rPr>
          <w:rFonts w:ascii="Calibri" w:hAnsi="Calibri" w:cs="Calibri"/>
          <w:color w:val="767171" w:themeColor="background2" w:themeShade="80"/>
          <w:sz w:val="26"/>
          <w:szCs w:val="26"/>
        </w:rPr>
        <w:t xml:space="preserve">, levantó al ciudadano </w:t>
      </w:r>
      <w:r w:rsidR="0037754C">
        <w:rPr>
          <w:rFonts w:ascii="Calibri" w:hAnsi="Calibri" w:cs="Calibri"/>
          <w:color w:val="7F7F7F" w:themeColor="text1" w:themeTint="80"/>
          <w:sz w:val="26"/>
          <w:szCs w:val="26"/>
        </w:rPr>
        <w:t>*****</w:t>
      </w:r>
      <w:r w:rsidRPr="00906026">
        <w:rPr>
          <w:rFonts w:ascii="Calibri" w:hAnsi="Calibri" w:cs="Calibri"/>
          <w:color w:val="767171" w:themeColor="background2" w:themeShade="80"/>
          <w:sz w:val="26"/>
          <w:szCs w:val="26"/>
        </w:rPr>
        <w:t xml:space="preserve">, el acta de infracción con número </w:t>
      </w:r>
      <w:r w:rsidR="0007250D" w:rsidRPr="00906026">
        <w:rPr>
          <w:rFonts w:ascii="Calibri" w:hAnsi="Calibri" w:cs="Calibri"/>
          <w:color w:val="7F7F7F" w:themeColor="text1" w:themeTint="80"/>
          <w:sz w:val="26"/>
          <w:szCs w:val="26"/>
        </w:rPr>
        <w:t>360021 (tres-seis-cero-cero-dos-uno)</w:t>
      </w:r>
      <w:r w:rsidRPr="00906026">
        <w:rPr>
          <w:rFonts w:ascii="Calibri" w:hAnsi="Calibri" w:cs="Calibri"/>
          <w:color w:val="767171" w:themeColor="background2" w:themeShade="80"/>
          <w:sz w:val="26"/>
          <w:szCs w:val="26"/>
        </w:rPr>
        <w:t xml:space="preserve">, en el lugar ubicado en </w:t>
      </w:r>
      <w:r w:rsidRPr="00906026">
        <w:rPr>
          <w:rFonts w:ascii="Calibri" w:hAnsi="Calibri" w:cs="Calibri"/>
          <w:i/>
          <w:iCs/>
          <w:color w:val="767171" w:themeColor="background2" w:themeShade="80"/>
          <w:sz w:val="26"/>
          <w:szCs w:val="26"/>
        </w:rPr>
        <w:t>“</w:t>
      </w:r>
      <w:r w:rsidR="0007250D" w:rsidRPr="00906026">
        <w:rPr>
          <w:rFonts w:ascii="Calibri" w:hAnsi="Calibri" w:cs="Calibri"/>
          <w:i/>
          <w:iCs/>
          <w:color w:val="767171" w:themeColor="background2" w:themeShade="80"/>
          <w:sz w:val="26"/>
          <w:szCs w:val="26"/>
        </w:rPr>
        <w:t>Juan de la Barrera y del Avío</w:t>
      </w:r>
      <w:r w:rsidRPr="00906026">
        <w:rPr>
          <w:rFonts w:ascii="Calibri" w:hAnsi="Calibri" w:cs="Calibri"/>
          <w:i/>
          <w:iCs/>
          <w:color w:val="767171" w:themeColor="background2" w:themeShade="80"/>
          <w:sz w:val="26"/>
          <w:szCs w:val="26"/>
        </w:rPr>
        <w:t xml:space="preserve"> colonia:</w:t>
      </w:r>
      <w:r w:rsidR="0007250D" w:rsidRPr="00906026">
        <w:rPr>
          <w:rFonts w:ascii="Calibri" w:hAnsi="Calibri" w:cs="Calibri"/>
          <w:i/>
          <w:iCs/>
          <w:color w:val="767171" w:themeColor="background2" w:themeShade="80"/>
          <w:sz w:val="26"/>
          <w:szCs w:val="26"/>
        </w:rPr>
        <w:t xml:space="preserve"> San Jerónimo</w:t>
      </w:r>
      <w:r w:rsidRPr="00906026">
        <w:rPr>
          <w:rFonts w:ascii="Calibri" w:hAnsi="Calibri" w:cs="Calibri"/>
          <w:i/>
          <w:color w:val="767171" w:themeColor="background2" w:themeShade="80"/>
          <w:sz w:val="26"/>
          <w:szCs w:val="26"/>
        </w:rPr>
        <w:t xml:space="preserve">”; </w:t>
      </w:r>
      <w:r w:rsidRPr="00906026">
        <w:rPr>
          <w:rFonts w:ascii="Calibri" w:hAnsi="Calibri" w:cs="Calibri"/>
          <w:color w:val="767171" w:themeColor="background2" w:themeShade="80"/>
          <w:sz w:val="26"/>
          <w:szCs w:val="26"/>
        </w:rPr>
        <w:t xml:space="preserve">como motivo de la infracción: </w:t>
      </w:r>
      <w:r w:rsidRPr="00906026">
        <w:rPr>
          <w:rFonts w:ascii="Calibri" w:hAnsi="Calibri" w:cs="Calibri"/>
          <w:i/>
          <w:iCs/>
          <w:color w:val="767171" w:themeColor="background2" w:themeShade="80"/>
          <w:sz w:val="26"/>
          <w:szCs w:val="26"/>
        </w:rPr>
        <w:t>“…</w:t>
      </w:r>
      <w:r w:rsidR="0007250D" w:rsidRPr="00906026">
        <w:rPr>
          <w:rFonts w:ascii="Calibri" w:hAnsi="Calibri" w:cs="Calibri"/>
          <w:i/>
          <w:iCs/>
          <w:color w:val="767171" w:themeColor="background2" w:themeShade="80"/>
          <w:sz w:val="26"/>
          <w:szCs w:val="26"/>
        </w:rPr>
        <w:t xml:space="preserve">Por no respetar la luz roja del semáforo (No respeta luz roja </w:t>
      </w:r>
      <w:r w:rsidR="0007250D" w:rsidRPr="00906026">
        <w:rPr>
          <w:rFonts w:ascii="Calibri" w:hAnsi="Calibri" w:cs="Calibri"/>
          <w:i/>
          <w:iCs/>
          <w:color w:val="767171" w:themeColor="background2" w:themeShade="80"/>
          <w:sz w:val="26"/>
          <w:szCs w:val="26"/>
        </w:rPr>
        <w:lastRenderedPageBreak/>
        <w:t>del semáforo en Juan de la Barrera y del Avío</w:t>
      </w:r>
      <w:r w:rsidRPr="00906026">
        <w:rPr>
          <w:rFonts w:ascii="Calibri" w:hAnsi="Calibri" w:cs="Calibri"/>
          <w:i/>
          <w:iCs/>
          <w:color w:val="767171" w:themeColor="background2" w:themeShade="80"/>
          <w:sz w:val="26"/>
          <w:szCs w:val="26"/>
        </w:rPr>
        <w:t>”;</w:t>
      </w:r>
      <w:r w:rsidRPr="00906026">
        <w:rPr>
          <w:rFonts w:ascii="Calibri" w:hAnsi="Calibri" w:cs="Calibri"/>
          <w:b/>
          <w:color w:val="7F7F7F" w:themeColor="text1" w:themeTint="80"/>
          <w:sz w:val="26"/>
          <w:szCs w:val="26"/>
        </w:rPr>
        <w:t xml:space="preserve"> </w:t>
      </w:r>
      <w:r w:rsidRPr="00906026">
        <w:rPr>
          <w:rFonts w:ascii="Calibri" w:hAnsi="Calibri" w:cs="Calibri"/>
          <w:iCs/>
          <w:color w:val="767171" w:themeColor="background2" w:themeShade="80"/>
          <w:sz w:val="26"/>
          <w:szCs w:val="26"/>
        </w:rPr>
        <w:t>r</w:t>
      </w:r>
      <w:r w:rsidRPr="00906026">
        <w:rPr>
          <w:rFonts w:ascii="Calibri" w:hAnsi="Calibri" w:cs="Calibri"/>
          <w:color w:val="767171" w:themeColor="background2" w:themeShade="80"/>
          <w:sz w:val="26"/>
          <w:szCs w:val="26"/>
        </w:rPr>
        <w:t xml:space="preserve">ecogiendo en garantía del pago de la infracción, la licencia para conducir del justiciable, según consta en el cuerpo del acta materia de la </w:t>
      </w:r>
      <w:r w:rsidRPr="00906026">
        <w:rPr>
          <w:rFonts w:ascii="Calibri" w:hAnsi="Calibri" w:cs="Calibri"/>
          <w:i/>
          <w:color w:val="767171" w:themeColor="background2" w:themeShade="80"/>
          <w:sz w:val="26"/>
          <w:szCs w:val="26"/>
        </w:rPr>
        <w:t>“litis”</w:t>
      </w:r>
      <w:r w:rsidR="00595F0C">
        <w:rPr>
          <w:rFonts w:ascii="Calibri" w:hAnsi="Calibri" w:cs="Calibri"/>
          <w:color w:val="767171" w:themeColor="background2" w:themeShade="80"/>
          <w:sz w:val="26"/>
          <w:szCs w:val="26"/>
        </w:rPr>
        <w:t xml:space="preserve">. . . . . . . . . . </w:t>
      </w:r>
    </w:p>
    <w:p w:rsidR="00C72967" w:rsidRPr="00906026" w:rsidRDefault="00C72967" w:rsidP="00C72967">
      <w:pPr>
        <w:pStyle w:val="Textoindependiente"/>
        <w:tabs>
          <w:tab w:val="left" w:pos="3594"/>
        </w:tabs>
        <w:rPr>
          <w:rFonts w:ascii="Calibri" w:hAnsi="Calibri" w:cs="Calibri"/>
          <w:i/>
          <w:iCs/>
          <w:color w:val="767171" w:themeColor="background2" w:themeShade="80"/>
          <w:sz w:val="26"/>
          <w:szCs w:val="26"/>
          <w:lang w:val="es-ES"/>
        </w:rPr>
      </w:pPr>
    </w:p>
    <w:p w:rsidR="00C72967" w:rsidRPr="00906026" w:rsidRDefault="00C72967" w:rsidP="00C72967">
      <w:pPr>
        <w:pStyle w:val="Textoindependiente"/>
        <w:ind w:firstLine="708"/>
        <w:rPr>
          <w:rFonts w:ascii="Calibri" w:hAnsi="Calibri" w:cs="Calibri"/>
          <w:color w:val="767171" w:themeColor="background2" w:themeShade="80"/>
          <w:sz w:val="26"/>
          <w:szCs w:val="26"/>
        </w:rPr>
      </w:pPr>
      <w:r w:rsidRPr="00906026">
        <w:rPr>
          <w:rFonts w:ascii="Calibri" w:hAnsi="Calibri" w:cs="Calibri"/>
          <w:iCs/>
          <w:color w:val="767171" w:themeColor="background2" w:themeShade="80"/>
          <w:sz w:val="26"/>
          <w:szCs w:val="26"/>
        </w:rPr>
        <w:t>Acta de Infracción que posteriormente fue calificada, pues el impugnador también exhibió el recibo oficial de pago con número AA 6</w:t>
      </w:r>
      <w:r w:rsidR="0007250D" w:rsidRPr="00906026">
        <w:rPr>
          <w:rFonts w:ascii="Calibri" w:hAnsi="Calibri" w:cs="Calibri"/>
          <w:iCs/>
          <w:color w:val="767171" w:themeColor="background2" w:themeShade="80"/>
          <w:sz w:val="26"/>
          <w:szCs w:val="26"/>
        </w:rPr>
        <w:t>509601</w:t>
      </w:r>
      <w:r w:rsidRPr="00906026">
        <w:rPr>
          <w:rFonts w:ascii="Calibri" w:hAnsi="Calibri" w:cs="Calibri"/>
          <w:iCs/>
          <w:color w:val="767171" w:themeColor="background2" w:themeShade="80"/>
          <w:sz w:val="26"/>
          <w:szCs w:val="26"/>
        </w:rPr>
        <w:t>(AA seis-</w:t>
      </w:r>
      <w:r w:rsidR="0007250D" w:rsidRPr="00906026">
        <w:rPr>
          <w:rFonts w:ascii="Calibri" w:hAnsi="Calibri" w:cs="Calibri"/>
          <w:iCs/>
          <w:color w:val="767171" w:themeColor="background2" w:themeShade="80"/>
          <w:sz w:val="26"/>
          <w:szCs w:val="26"/>
        </w:rPr>
        <w:t>cinco</w:t>
      </w:r>
      <w:r w:rsidRPr="00906026">
        <w:rPr>
          <w:rFonts w:ascii="Calibri" w:hAnsi="Calibri" w:cs="Calibri"/>
          <w:iCs/>
          <w:color w:val="767171" w:themeColor="background2" w:themeShade="80"/>
          <w:sz w:val="26"/>
          <w:szCs w:val="26"/>
        </w:rPr>
        <w:t>-</w:t>
      </w:r>
      <w:r w:rsidR="0007250D" w:rsidRPr="00906026">
        <w:rPr>
          <w:rFonts w:ascii="Calibri" w:hAnsi="Calibri" w:cs="Calibri"/>
          <w:iCs/>
          <w:color w:val="767171" w:themeColor="background2" w:themeShade="80"/>
          <w:sz w:val="26"/>
          <w:szCs w:val="26"/>
        </w:rPr>
        <w:t>cero</w:t>
      </w:r>
      <w:r w:rsidRPr="00906026">
        <w:rPr>
          <w:rFonts w:ascii="Calibri" w:hAnsi="Calibri" w:cs="Calibri"/>
          <w:iCs/>
          <w:color w:val="767171" w:themeColor="background2" w:themeShade="80"/>
          <w:sz w:val="26"/>
          <w:szCs w:val="26"/>
        </w:rPr>
        <w:t>-</w:t>
      </w:r>
      <w:r w:rsidR="0007250D" w:rsidRPr="00906026">
        <w:rPr>
          <w:rFonts w:ascii="Calibri" w:hAnsi="Calibri" w:cs="Calibri"/>
          <w:iCs/>
          <w:color w:val="767171" w:themeColor="background2" w:themeShade="80"/>
          <w:sz w:val="26"/>
          <w:szCs w:val="26"/>
        </w:rPr>
        <w:t>nueve</w:t>
      </w:r>
      <w:r w:rsidRPr="00906026">
        <w:rPr>
          <w:rFonts w:ascii="Calibri" w:hAnsi="Calibri" w:cs="Calibri"/>
          <w:iCs/>
          <w:color w:val="767171" w:themeColor="background2" w:themeShade="80"/>
          <w:sz w:val="26"/>
          <w:szCs w:val="26"/>
        </w:rPr>
        <w:t>-</w:t>
      </w:r>
      <w:r w:rsidR="0007250D" w:rsidRPr="00906026">
        <w:rPr>
          <w:rFonts w:ascii="Calibri" w:hAnsi="Calibri" w:cs="Calibri"/>
          <w:iCs/>
          <w:color w:val="767171" w:themeColor="background2" w:themeShade="80"/>
          <w:sz w:val="26"/>
          <w:szCs w:val="26"/>
        </w:rPr>
        <w:t>seis</w:t>
      </w:r>
      <w:r w:rsidRPr="00906026">
        <w:rPr>
          <w:rFonts w:ascii="Calibri" w:hAnsi="Calibri" w:cs="Calibri"/>
          <w:iCs/>
          <w:color w:val="767171" w:themeColor="background2" w:themeShade="80"/>
          <w:sz w:val="26"/>
          <w:szCs w:val="26"/>
        </w:rPr>
        <w:t>-</w:t>
      </w:r>
      <w:r w:rsidR="0007250D" w:rsidRPr="00906026">
        <w:rPr>
          <w:rFonts w:ascii="Calibri" w:hAnsi="Calibri" w:cs="Calibri"/>
          <w:iCs/>
          <w:color w:val="767171" w:themeColor="background2" w:themeShade="80"/>
          <w:sz w:val="26"/>
          <w:szCs w:val="26"/>
        </w:rPr>
        <w:t>cero</w:t>
      </w:r>
      <w:r w:rsidRPr="00906026">
        <w:rPr>
          <w:rFonts w:ascii="Calibri" w:hAnsi="Calibri" w:cs="Calibri"/>
          <w:iCs/>
          <w:color w:val="767171" w:themeColor="background2" w:themeShade="80"/>
          <w:sz w:val="26"/>
          <w:szCs w:val="26"/>
        </w:rPr>
        <w:t>-</w:t>
      </w:r>
      <w:r w:rsidR="0007250D" w:rsidRPr="00906026">
        <w:rPr>
          <w:rFonts w:ascii="Calibri" w:hAnsi="Calibri" w:cs="Calibri"/>
          <w:iCs/>
          <w:color w:val="767171" w:themeColor="background2" w:themeShade="80"/>
          <w:sz w:val="26"/>
          <w:szCs w:val="26"/>
        </w:rPr>
        <w:t>uno</w:t>
      </w:r>
      <w:r w:rsidRPr="00906026">
        <w:rPr>
          <w:rFonts w:ascii="Calibri" w:hAnsi="Calibri" w:cs="Calibri"/>
          <w:iCs/>
          <w:color w:val="767171" w:themeColor="background2" w:themeShade="80"/>
          <w:sz w:val="26"/>
          <w:szCs w:val="26"/>
        </w:rPr>
        <w:t xml:space="preserve">), de fecha </w:t>
      </w:r>
      <w:r w:rsidR="0007250D" w:rsidRPr="00906026">
        <w:rPr>
          <w:rFonts w:ascii="Calibri" w:hAnsi="Calibri" w:cs="Calibri"/>
          <w:iCs/>
          <w:color w:val="767171" w:themeColor="background2" w:themeShade="80"/>
          <w:sz w:val="26"/>
          <w:szCs w:val="26"/>
        </w:rPr>
        <w:t>27</w:t>
      </w:r>
      <w:r w:rsidRPr="00906026">
        <w:rPr>
          <w:rFonts w:ascii="Calibri" w:hAnsi="Calibri" w:cs="Calibri"/>
          <w:iCs/>
          <w:color w:val="767171" w:themeColor="background2" w:themeShade="80"/>
          <w:sz w:val="26"/>
          <w:szCs w:val="26"/>
        </w:rPr>
        <w:t xml:space="preserve"> </w:t>
      </w:r>
      <w:r w:rsidR="0007250D" w:rsidRPr="00906026">
        <w:rPr>
          <w:rFonts w:ascii="Calibri" w:hAnsi="Calibri" w:cs="Calibri"/>
          <w:iCs/>
          <w:color w:val="767171" w:themeColor="background2" w:themeShade="80"/>
          <w:sz w:val="26"/>
          <w:szCs w:val="26"/>
        </w:rPr>
        <w:t xml:space="preserve">veintisiete </w:t>
      </w:r>
      <w:r w:rsidRPr="00906026">
        <w:rPr>
          <w:rFonts w:ascii="Calibri" w:hAnsi="Calibri" w:cs="Calibri"/>
          <w:iCs/>
          <w:color w:val="767171" w:themeColor="background2" w:themeShade="80"/>
          <w:sz w:val="26"/>
          <w:szCs w:val="26"/>
        </w:rPr>
        <w:t xml:space="preserve">de febrero del 2017 dos mil diecisiete, (perceptible a foja 8 ocho), del que se desprende que pagó, por concepto de multa, la cantidad de </w:t>
      </w:r>
      <w:r w:rsidRPr="00906026">
        <w:rPr>
          <w:rFonts w:ascii="Calibri" w:hAnsi="Calibri" w:cs="Calibri"/>
          <w:bCs/>
          <w:iCs/>
          <w:color w:val="767171" w:themeColor="background2" w:themeShade="80"/>
          <w:sz w:val="26"/>
          <w:szCs w:val="26"/>
        </w:rPr>
        <w:t>$377.45 (tr</w:t>
      </w:r>
      <w:r w:rsidR="00201F5D">
        <w:rPr>
          <w:rFonts w:ascii="Calibri" w:hAnsi="Calibri" w:cs="Calibri"/>
          <w:bCs/>
          <w:iCs/>
          <w:color w:val="767171" w:themeColor="background2" w:themeShade="80"/>
          <w:sz w:val="26"/>
          <w:szCs w:val="26"/>
        </w:rPr>
        <w:t xml:space="preserve">escientos setenta y siete pesos </w:t>
      </w:r>
      <w:r w:rsidRPr="00906026">
        <w:rPr>
          <w:rFonts w:ascii="Calibri" w:hAnsi="Calibri" w:cs="Calibri"/>
          <w:bCs/>
          <w:iCs/>
          <w:color w:val="767171" w:themeColor="background2" w:themeShade="80"/>
          <w:sz w:val="26"/>
          <w:szCs w:val="26"/>
        </w:rPr>
        <w:t>45/100 Moneda Nacional)</w:t>
      </w:r>
      <w:r w:rsidRPr="00906026">
        <w:rPr>
          <w:rFonts w:ascii="Calibri" w:hAnsi="Calibri" w:cs="Calibri"/>
          <w:color w:val="767171" w:themeColor="background2" w:themeShade="80"/>
          <w:sz w:val="26"/>
          <w:szCs w:val="26"/>
        </w:rPr>
        <w:t xml:space="preserve">. . . . . . . . . . . . . . . . . . . . . . . . . . . . . . . </w:t>
      </w:r>
      <w:r w:rsidR="00976A45">
        <w:rPr>
          <w:rFonts w:ascii="Calibri" w:hAnsi="Calibri" w:cs="Calibri"/>
          <w:color w:val="767171" w:themeColor="background2" w:themeShade="80"/>
          <w:sz w:val="26"/>
          <w:szCs w:val="26"/>
        </w:rPr>
        <w:t>. . . . . . . . . . . . . . . .</w:t>
      </w:r>
    </w:p>
    <w:p w:rsidR="00C72967" w:rsidRPr="00906026" w:rsidRDefault="00C72967" w:rsidP="00C72967">
      <w:pPr>
        <w:pStyle w:val="Textoindependiente"/>
        <w:tabs>
          <w:tab w:val="left" w:pos="3594"/>
        </w:tabs>
        <w:rPr>
          <w:rFonts w:ascii="Calibri" w:hAnsi="Calibri" w:cs="Calibri"/>
          <w:i/>
          <w:iCs/>
          <w:color w:val="767171" w:themeColor="background2" w:themeShade="80"/>
          <w:sz w:val="26"/>
          <w:szCs w:val="26"/>
          <w:lang w:val="es-ES"/>
        </w:rPr>
      </w:pPr>
    </w:p>
    <w:p w:rsidR="00C72967" w:rsidRPr="00906026" w:rsidRDefault="00C72967" w:rsidP="00C72967">
      <w:pPr>
        <w:pStyle w:val="Textoindependiente"/>
        <w:tabs>
          <w:tab w:val="left" w:pos="3594"/>
        </w:tabs>
        <w:rPr>
          <w:rFonts w:ascii="Calibri" w:hAnsi="Calibri" w:cs="Calibri"/>
          <w:iCs/>
          <w:color w:val="767171" w:themeColor="background2" w:themeShade="80"/>
          <w:sz w:val="26"/>
          <w:szCs w:val="26"/>
        </w:rPr>
      </w:pPr>
      <w:r w:rsidRPr="00906026">
        <w:rPr>
          <w:rFonts w:ascii="Calibri" w:hAnsi="Calibri" w:cs="Calibri"/>
          <w:i/>
          <w:iCs/>
          <w:color w:val="767171" w:themeColor="background2" w:themeShade="80"/>
          <w:sz w:val="26"/>
          <w:szCs w:val="26"/>
          <w:lang w:val="es-ES"/>
        </w:rPr>
        <w:t xml:space="preserve">            </w:t>
      </w:r>
      <w:r w:rsidRPr="00906026">
        <w:rPr>
          <w:rFonts w:ascii="Calibri" w:hAnsi="Calibri" w:cs="Calibri"/>
          <w:color w:val="767171" w:themeColor="background2" w:themeShade="80"/>
          <w:sz w:val="26"/>
          <w:szCs w:val="26"/>
        </w:rPr>
        <w:t xml:space="preserve">Acta de infracción que el justiciable considera ilegal, pues expresó, </w:t>
      </w:r>
      <w:r w:rsidRPr="00906026">
        <w:rPr>
          <w:rFonts w:ascii="Calibri" w:hAnsi="Calibri" w:cs="Calibri"/>
          <w:i/>
          <w:color w:val="767171" w:themeColor="background2" w:themeShade="80"/>
          <w:sz w:val="26"/>
          <w:szCs w:val="26"/>
        </w:rPr>
        <w:t>“grosso modo”</w:t>
      </w:r>
      <w:r w:rsidRPr="00906026">
        <w:rPr>
          <w:rFonts w:ascii="Calibri" w:hAnsi="Calibri" w:cs="Calibri"/>
          <w:color w:val="767171" w:themeColor="background2" w:themeShade="80"/>
          <w:sz w:val="26"/>
          <w:szCs w:val="26"/>
        </w:rPr>
        <w:t xml:space="preserve">, que </w:t>
      </w:r>
      <w:r w:rsidRPr="00906026">
        <w:rPr>
          <w:rFonts w:ascii="Calibri" w:hAnsi="Calibri" w:cs="Calibri"/>
          <w:iCs/>
          <w:color w:val="767171" w:themeColor="background2" w:themeShade="80"/>
          <w:sz w:val="26"/>
          <w:szCs w:val="26"/>
        </w:rPr>
        <w:t xml:space="preserve">la boleta no se encuentra debidamente fundada y motivada, además de </w:t>
      </w:r>
      <w:r w:rsidRPr="00906026">
        <w:rPr>
          <w:rFonts w:ascii="Calibri" w:hAnsi="Calibri" w:cs="Calibri"/>
          <w:b/>
          <w:iCs/>
          <w:color w:val="767171" w:themeColor="background2" w:themeShade="80"/>
          <w:sz w:val="26"/>
          <w:szCs w:val="26"/>
        </w:rPr>
        <w:t>negar lisa y llanamente</w:t>
      </w:r>
      <w:r w:rsidRPr="00906026">
        <w:rPr>
          <w:rFonts w:ascii="Calibri" w:hAnsi="Calibri" w:cs="Calibri"/>
          <w:iCs/>
          <w:color w:val="767171" w:themeColor="background2" w:themeShade="80"/>
          <w:sz w:val="26"/>
          <w:szCs w:val="26"/>
        </w:rPr>
        <w:t xml:space="preserve"> haber incurrido en los hechos que se le atribuyeron. . </w:t>
      </w:r>
    </w:p>
    <w:p w:rsidR="00C72967" w:rsidRPr="00906026" w:rsidRDefault="00C72967" w:rsidP="00C72967">
      <w:pPr>
        <w:pStyle w:val="Textoindependiente"/>
        <w:tabs>
          <w:tab w:val="left" w:pos="3594"/>
        </w:tabs>
        <w:rPr>
          <w:rFonts w:ascii="Calibri" w:hAnsi="Calibri" w:cs="Calibri"/>
          <w:iCs/>
          <w:color w:val="767171" w:themeColor="background2" w:themeShade="80"/>
          <w:sz w:val="26"/>
          <w:szCs w:val="26"/>
        </w:rPr>
      </w:pPr>
      <w:r w:rsidRPr="00906026">
        <w:rPr>
          <w:rFonts w:ascii="Calibri" w:hAnsi="Calibri" w:cs="Calibri"/>
          <w:iCs/>
          <w:color w:val="767171" w:themeColor="background2" w:themeShade="80"/>
          <w:sz w:val="26"/>
          <w:szCs w:val="26"/>
        </w:rPr>
        <w:t xml:space="preserve"> </w:t>
      </w:r>
    </w:p>
    <w:p w:rsidR="00C72967" w:rsidRPr="00906026" w:rsidRDefault="00C72967" w:rsidP="00C72967">
      <w:pPr>
        <w:pStyle w:val="Textoindependiente"/>
        <w:tabs>
          <w:tab w:val="left" w:pos="3594"/>
        </w:tabs>
        <w:rPr>
          <w:rFonts w:ascii="Calibri" w:hAnsi="Calibri" w:cs="Calibri"/>
          <w:iCs/>
          <w:color w:val="767171" w:themeColor="background2" w:themeShade="80"/>
          <w:sz w:val="26"/>
          <w:szCs w:val="26"/>
        </w:rPr>
      </w:pPr>
      <w:r w:rsidRPr="00906026">
        <w:rPr>
          <w:rFonts w:ascii="Calibri" w:hAnsi="Calibri" w:cs="Calibri"/>
          <w:iCs/>
          <w:color w:val="767171" w:themeColor="background2" w:themeShade="80"/>
          <w:sz w:val="26"/>
          <w:szCs w:val="26"/>
        </w:rPr>
        <w:t xml:space="preserve">            A lo referido por el impetrante</w:t>
      </w:r>
      <w:r w:rsidRPr="00906026">
        <w:rPr>
          <w:rFonts w:ascii="Calibri" w:hAnsi="Calibri" w:cs="Calibri"/>
          <w:color w:val="767171" w:themeColor="background2" w:themeShade="80"/>
          <w:sz w:val="26"/>
          <w:szCs w:val="26"/>
        </w:rPr>
        <w:t xml:space="preserve"> del proceso</w:t>
      </w:r>
      <w:r w:rsidRPr="00906026">
        <w:rPr>
          <w:rFonts w:ascii="Calibri" w:hAnsi="Calibri" w:cs="Calibri"/>
          <w:iCs/>
          <w:color w:val="767171" w:themeColor="background2" w:themeShade="80"/>
          <w:sz w:val="26"/>
          <w:szCs w:val="26"/>
        </w:rPr>
        <w:t>, el Inspector de Movilidad demandado, sólo se limitó a sostener la legalidad de la boleta emitida, misma que, afirma, se encuentra debidamente fundada y motivada. . . . . . .</w:t>
      </w:r>
      <w:r w:rsidR="00FC4152">
        <w:rPr>
          <w:rFonts w:ascii="Calibri" w:hAnsi="Calibri" w:cs="Calibri"/>
          <w:iCs/>
          <w:color w:val="767171" w:themeColor="background2" w:themeShade="80"/>
          <w:sz w:val="26"/>
          <w:szCs w:val="26"/>
        </w:rPr>
        <w:t xml:space="preserve"> . . . . . . . . . . . </w:t>
      </w:r>
    </w:p>
    <w:p w:rsidR="00C72967" w:rsidRPr="00906026" w:rsidRDefault="00C72967" w:rsidP="00C72967">
      <w:pPr>
        <w:ind w:firstLine="708"/>
        <w:jc w:val="both"/>
        <w:rPr>
          <w:rFonts w:ascii="Calibri" w:hAnsi="Calibri" w:cs="Calibri"/>
          <w:color w:val="767171" w:themeColor="background2" w:themeShade="80"/>
          <w:sz w:val="26"/>
          <w:szCs w:val="26"/>
          <w:lang w:val="es-MX"/>
        </w:rPr>
      </w:pPr>
    </w:p>
    <w:p w:rsidR="00C72967" w:rsidRPr="00906026" w:rsidRDefault="00C72967" w:rsidP="00C72967">
      <w:pPr>
        <w:ind w:firstLine="708"/>
        <w:jc w:val="both"/>
        <w:rPr>
          <w:rFonts w:ascii="Calibri" w:hAnsi="Calibri" w:cs="Calibri"/>
          <w:color w:val="7F7F7F" w:themeColor="text1" w:themeTint="80"/>
          <w:sz w:val="26"/>
          <w:szCs w:val="26"/>
        </w:rPr>
      </w:pPr>
      <w:r w:rsidRPr="00906026">
        <w:rPr>
          <w:rFonts w:ascii="Calibri" w:hAnsi="Calibri" w:cs="Calibri"/>
          <w:color w:val="767171" w:themeColor="background2" w:themeShade="80"/>
          <w:sz w:val="26"/>
          <w:szCs w:val="26"/>
        </w:rPr>
        <w:t xml:space="preserve">Así las cosas, la </w:t>
      </w:r>
      <w:r w:rsidRPr="002348B2">
        <w:rPr>
          <w:rFonts w:ascii="Calibri" w:hAnsi="Calibri" w:cs="Calibri"/>
          <w:i/>
          <w:color w:val="767171" w:themeColor="background2" w:themeShade="80"/>
          <w:sz w:val="26"/>
          <w:szCs w:val="26"/>
        </w:rPr>
        <w:t>“litis</w:t>
      </w:r>
      <w:r w:rsidRPr="00906026">
        <w:rPr>
          <w:rFonts w:ascii="Calibri" w:hAnsi="Calibri" w:cs="Calibri"/>
          <w:color w:val="767171" w:themeColor="background2" w:themeShade="80"/>
          <w:sz w:val="26"/>
          <w:szCs w:val="26"/>
        </w:rPr>
        <w:t xml:space="preserve">” planteada se hace consistir en determinar la legalidad o ilegalidad de la boleta con número </w:t>
      </w:r>
      <w:r w:rsidR="0007250D" w:rsidRPr="00906026">
        <w:rPr>
          <w:rFonts w:ascii="Calibri" w:hAnsi="Calibri" w:cs="Calibri"/>
          <w:color w:val="7F7F7F" w:themeColor="text1" w:themeTint="80"/>
          <w:sz w:val="26"/>
          <w:szCs w:val="26"/>
        </w:rPr>
        <w:t>360021 (tres-seis-cero-cero-dos-uno)</w:t>
      </w:r>
      <w:r w:rsidRPr="00906026">
        <w:rPr>
          <w:rFonts w:ascii="Calibri" w:hAnsi="Calibri" w:cs="Calibri"/>
          <w:color w:val="767171" w:themeColor="background2" w:themeShade="80"/>
          <w:sz w:val="26"/>
          <w:szCs w:val="26"/>
        </w:rPr>
        <w:t xml:space="preserve">, de fecha </w:t>
      </w:r>
      <w:r w:rsidR="0007250D" w:rsidRPr="00906026">
        <w:rPr>
          <w:rFonts w:ascii="Calibri" w:hAnsi="Calibri" w:cs="Calibri"/>
          <w:color w:val="7F7F7F" w:themeColor="text1" w:themeTint="80"/>
          <w:sz w:val="26"/>
          <w:szCs w:val="26"/>
        </w:rPr>
        <w:t xml:space="preserve">12 doce de febrero </w:t>
      </w:r>
      <w:r w:rsidRPr="00906026">
        <w:rPr>
          <w:rFonts w:ascii="Calibri" w:hAnsi="Calibri" w:cs="Calibri"/>
          <w:color w:val="7F7F7F" w:themeColor="text1" w:themeTint="80"/>
          <w:sz w:val="26"/>
          <w:szCs w:val="26"/>
        </w:rPr>
        <w:t>del 2017 dos mil diecisiete</w:t>
      </w:r>
      <w:r w:rsidRPr="00906026">
        <w:rPr>
          <w:rFonts w:ascii="Calibri" w:hAnsi="Calibri" w:cs="Calibri"/>
          <w:color w:val="767171" w:themeColor="background2" w:themeShade="80"/>
          <w:sz w:val="26"/>
          <w:szCs w:val="26"/>
        </w:rPr>
        <w:t xml:space="preserve">; </w:t>
      </w:r>
      <w:r w:rsidRPr="00906026">
        <w:rPr>
          <w:rFonts w:ascii="Calibri" w:hAnsi="Calibri" w:cs="Calibri"/>
          <w:color w:val="7F7F7F" w:themeColor="text1" w:themeTint="80"/>
          <w:sz w:val="26"/>
          <w:szCs w:val="26"/>
        </w:rPr>
        <w:t xml:space="preserve">además, la de establecer la procedencia o improcedencia de la devolución de la cantidad pagada por concepto de multa. . . . . . . . . . . . . . . . . . . . . . . . . . . . . . . . . . </w:t>
      </w:r>
      <w:r w:rsidR="00FC4152">
        <w:rPr>
          <w:rFonts w:ascii="Calibri" w:hAnsi="Calibri" w:cs="Calibri"/>
          <w:color w:val="7F7F7F" w:themeColor="text1" w:themeTint="80"/>
          <w:sz w:val="26"/>
          <w:szCs w:val="26"/>
        </w:rPr>
        <w:t xml:space="preserve">. . . . . . . . . </w:t>
      </w:r>
    </w:p>
    <w:p w:rsidR="00C72967" w:rsidRPr="00906026" w:rsidRDefault="00C72967" w:rsidP="00C72967">
      <w:pPr>
        <w:ind w:firstLine="708"/>
        <w:jc w:val="both"/>
        <w:rPr>
          <w:color w:val="767171" w:themeColor="background2" w:themeShade="80"/>
          <w:sz w:val="22"/>
        </w:rPr>
      </w:pPr>
    </w:p>
    <w:p w:rsidR="00C72967" w:rsidRPr="00906026" w:rsidRDefault="00C72967" w:rsidP="00C72967">
      <w:pPr>
        <w:ind w:firstLine="708"/>
        <w:jc w:val="both"/>
        <w:rPr>
          <w:rFonts w:ascii="Calibri" w:eastAsia="Times New Roman" w:hAnsi="Calibri" w:cs="Calibri"/>
          <w:color w:val="7F7F7F" w:themeColor="text1" w:themeTint="80"/>
          <w:sz w:val="26"/>
          <w:szCs w:val="26"/>
        </w:rPr>
      </w:pPr>
      <w:r w:rsidRPr="00906026">
        <w:rPr>
          <w:rFonts w:ascii="Calibri" w:hAnsi="Calibri" w:cs="Calibri"/>
          <w:b/>
          <w:bCs/>
          <w:i/>
          <w:iCs/>
          <w:color w:val="7F7F7F" w:themeColor="text1" w:themeTint="80"/>
          <w:sz w:val="26"/>
          <w:szCs w:val="26"/>
        </w:rPr>
        <w:t xml:space="preserve">SEXTO.- </w:t>
      </w:r>
      <w:r w:rsidRPr="00906026">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906026">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906026">
        <w:rPr>
          <w:rFonts w:ascii="Calibri" w:hAnsi="Calibri"/>
          <w:b/>
          <w:color w:val="7F7F7F" w:themeColor="text1" w:themeTint="80"/>
          <w:sz w:val="26"/>
        </w:rPr>
        <w:t>Primero</w:t>
      </w:r>
      <w:r w:rsidRPr="00906026">
        <w:rPr>
          <w:rFonts w:ascii="Calibri" w:hAnsi="Calibri"/>
          <w:color w:val="7F7F7F" w:themeColor="text1" w:themeTint="80"/>
          <w:sz w:val="26"/>
        </w:rPr>
        <w:t xml:space="preserve">, en su inciso </w:t>
      </w:r>
      <w:r w:rsidRPr="00906026">
        <w:rPr>
          <w:rFonts w:ascii="Calibri" w:hAnsi="Calibri"/>
          <w:b/>
          <w:color w:val="7F7F7F" w:themeColor="text1" w:themeTint="80"/>
          <w:sz w:val="26"/>
        </w:rPr>
        <w:t>b</w:t>
      </w:r>
      <w:r w:rsidRPr="00906026">
        <w:rPr>
          <w:rFonts w:ascii="Calibri" w:hAnsi="Calibri"/>
          <w:color w:val="7F7F7F" w:themeColor="text1" w:themeTint="80"/>
          <w:sz w:val="26"/>
        </w:rPr>
        <w:t xml:space="preserve">, del capítulo de los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sidR="00FC4152">
        <w:rPr>
          <w:rFonts w:ascii="Calibri" w:hAnsi="Calibri"/>
          <w:color w:val="7F7F7F" w:themeColor="text1" w:themeTint="80"/>
          <w:sz w:val="26"/>
        </w:rPr>
        <w:t xml:space="preserve">. . . . . . . . . . . . . . . . . . . . . . . . . . . . . . . . . . . . . . . . . . . . . . . . </w:t>
      </w:r>
    </w:p>
    <w:p w:rsidR="00C72967" w:rsidRPr="00906026" w:rsidRDefault="00C72967" w:rsidP="00C72967">
      <w:pPr>
        <w:jc w:val="both"/>
        <w:rPr>
          <w:color w:val="7F7F7F" w:themeColor="text1" w:themeTint="80"/>
        </w:rPr>
      </w:pPr>
    </w:p>
    <w:p w:rsidR="00FC4152" w:rsidRDefault="00C72967" w:rsidP="00FC4152">
      <w:pPr>
        <w:ind w:firstLine="708"/>
        <w:jc w:val="both"/>
        <w:rPr>
          <w:rFonts w:ascii="Calibri" w:hAnsi="Calibri"/>
          <w:i/>
          <w:iCs/>
          <w:color w:val="7F7F7F" w:themeColor="text1" w:themeTint="80"/>
          <w:sz w:val="26"/>
        </w:rPr>
      </w:pPr>
      <w:r w:rsidRPr="00906026">
        <w:rPr>
          <w:rFonts w:ascii="Calibri" w:hAnsi="Calibri"/>
          <w:b/>
          <w:bCs/>
          <w:i/>
          <w:iCs/>
          <w:color w:val="7F7F7F" w:themeColor="text1" w:themeTint="80"/>
          <w:sz w:val="26"/>
        </w:rPr>
        <w:t xml:space="preserve">“CONCEPTOS DE VIOLACIÓN. EL JUEZ NO ESTÁ OBLIGADO A TRANSCRIBIRLOS. </w:t>
      </w:r>
      <w:r w:rsidRPr="0090602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p>
    <w:p w:rsidR="00FC4152" w:rsidRDefault="00FC4152" w:rsidP="00FC415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360</w:t>
      </w:r>
      <w:r>
        <w:rPr>
          <w:rFonts w:ascii="Calibri" w:hAnsi="Calibri" w:cs="Calibri"/>
          <w:b/>
          <w:bCs/>
          <w:iCs/>
          <w:color w:val="7F7F7F" w:themeColor="text1" w:themeTint="80"/>
          <w:sz w:val="26"/>
          <w:szCs w:val="26"/>
        </w:rPr>
        <w:t>/2doJAM/2017</w:t>
      </w:r>
      <w:r>
        <w:rPr>
          <w:rFonts w:ascii="Calibri" w:hAnsi="Calibri" w:cs="Calibri"/>
          <w:b/>
          <w:iCs/>
          <w:color w:val="7F7F7F" w:themeColor="text1" w:themeTint="80"/>
          <w:sz w:val="26"/>
          <w:szCs w:val="26"/>
        </w:rPr>
        <w:t>-JN</w:t>
      </w:r>
    </w:p>
    <w:p w:rsidR="00FC4152" w:rsidRDefault="00FC4152" w:rsidP="00FC4152">
      <w:pPr>
        <w:ind w:firstLine="708"/>
        <w:jc w:val="both"/>
        <w:rPr>
          <w:rFonts w:ascii="Calibri" w:hAnsi="Calibri"/>
          <w:i/>
          <w:iCs/>
          <w:color w:val="7F7F7F" w:themeColor="text1" w:themeTint="80"/>
          <w:sz w:val="26"/>
        </w:rPr>
      </w:pPr>
    </w:p>
    <w:p w:rsidR="00C72967" w:rsidRPr="00FC4152" w:rsidRDefault="00C72967" w:rsidP="00FC4152">
      <w:pPr>
        <w:jc w:val="both"/>
        <w:rPr>
          <w:rFonts w:ascii="Calibri" w:hAnsi="Calibri" w:cs="Calibri"/>
          <w:i/>
          <w:iCs/>
          <w:color w:val="7F7F7F" w:themeColor="text1" w:themeTint="80"/>
          <w:sz w:val="22"/>
        </w:rPr>
      </w:pPr>
      <w:r w:rsidRPr="00906026">
        <w:rPr>
          <w:rFonts w:ascii="Calibri" w:hAnsi="Calibri"/>
          <w:i/>
          <w:iCs/>
          <w:color w:val="7F7F7F" w:themeColor="text1" w:themeTint="80"/>
          <w:sz w:val="26"/>
        </w:rPr>
        <w:lastRenderedPageBreak/>
        <w:t xml:space="preserve">estime pertinente para demostrar, en su caso, la ilegalidad de la misma.” </w:t>
      </w:r>
      <w:r w:rsidRPr="00906026">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906026">
          <w:rPr>
            <w:rFonts w:ascii="Calibri" w:hAnsi="Calibri" w:cs="Calibri"/>
            <w:i/>
            <w:iCs/>
            <w:color w:val="7F7F7F" w:themeColor="text1" w:themeTint="80"/>
            <w:sz w:val="22"/>
          </w:rPr>
          <w:t>599”</w:t>
        </w:r>
      </w:smartTag>
      <w:r w:rsidRPr="00906026">
        <w:rPr>
          <w:rFonts w:ascii="Calibri" w:hAnsi="Calibri" w:cs="Calibri"/>
          <w:i/>
          <w:iCs/>
          <w:color w:val="7F7F7F" w:themeColor="text1" w:themeTint="80"/>
          <w:sz w:val="22"/>
        </w:rPr>
        <w:t xml:space="preserve">. </w:t>
      </w:r>
      <w:r w:rsidRPr="00906026">
        <w:rPr>
          <w:rFonts w:ascii="Calibri" w:hAnsi="Calibri" w:cs="Calibri"/>
          <w:i/>
          <w:iCs/>
          <w:color w:val="7F7F7F" w:themeColor="text1" w:themeTint="80"/>
          <w:sz w:val="26"/>
        </w:rPr>
        <w:t xml:space="preserve">. . . . . . . . . . . </w:t>
      </w:r>
      <w:r w:rsidR="00FC4152">
        <w:rPr>
          <w:rFonts w:ascii="Calibri" w:hAnsi="Calibri" w:cs="Calibri"/>
          <w:i/>
          <w:iCs/>
          <w:color w:val="7F7F7F" w:themeColor="text1" w:themeTint="80"/>
          <w:sz w:val="26"/>
        </w:rPr>
        <w:t xml:space="preserve">. . . . . . . . . .  . . . . . . . . . . . . . . . . . . . . . . . . . . . . . . . . . . . . . . . . . . . </w:t>
      </w:r>
    </w:p>
    <w:p w:rsidR="00C72967" w:rsidRPr="00906026" w:rsidRDefault="00C72967" w:rsidP="00C72967">
      <w:pPr>
        <w:jc w:val="both"/>
        <w:rPr>
          <w:rFonts w:ascii="Calibri" w:hAnsi="Calibri" w:cs="Calibri"/>
          <w:color w:val="7F7F7F" w:themeColor="text1" w:themeTint="80"/>
          <w:sz w:val="26"/>
          <w:szCs w:val="26"/>
        </w:rPr>
      </w:pPr>
    </w:p>
    <w:p w:rsidR="00C72967" w:rsidRPr="00906026" w:rsidRDefault="00C72967" w:rsidP="00C72967">
      <w:pPr>
        <w:ind w:firstLine="708"/>
        <w:jc w:val="both"/>
        <w:rPr>
          <w:rFonts w:ascii="Calibri" w:hAnsi="Calibri" w:cs="Calibri"/>
          <w:color w:val="7F7F7F" w:themeColor="text1" w:themeTint="80"/>
          <w:sz w:val="26"/>
          <w:szCs w:val="26"/>
        </w:rPr>
      </w:pPr>
      <w:r w:rsidRPr="00906026">
        <w:rPr>
          <w:rFonts w:ascii="Calibri" w:hAnsi="Calibri" w:cs="Calibri"/>
          <w:color w:val="7F7F7F" w:themeColor="text1" w:themeTint="80"/>
          <w:sz w:val="26"/>
          <w:szCs w:val="26"/>
        </w:rPr>
        <w:t xml:space="preserve">Así las cosas, en el Primero de los conceptos de impugnación, el impetrante expuso: . . . . . . . . . . . . . . . . . . . . . . . . . . . . . . . . . . . . . . . . . . . . . . </w:t>
      </w:r>
      <w:r w:rsidR="00FC4152">
        <w:rPr>
          <w:rFonts w:ascii="Calibri" w:hAnsi="Calibri" w:cs="Calibri"/>
          <w:color w:val="7F7F7F" w:themeColor="text1" w:themeTint="80"/>
          <w:sz w:val="26"/>
          <w:szCs w:val="26"/>
        </w:rPr>
        <w:t>. . . . . .</w:t>
      </w:r>
    </w:p>
    <w:p w:rsidR="00C72967" w:rsidRPr="00906026" w:rsidRDefault="00C72967" w:rsidP="00C72967">
      <w:pPr>
        <w:ind w:firstLine="708"/>
        <w:jc w:val="both"/>
        <w:rPr>
          <w:rFonts w:ascii="Calibri" w:hAnsi="Calibri" w:cs="Calibri"/>
          <w:color w:val="7F7F7F" w:themeColor="text1" w:themeTint="80"/>
          <w:sz w:val="26"/>
          <w:szCs w:val="26"/>
        </w:rPr>
      </w:pPr>
    </w:p>
    <w:p w:rsidR="00C72967" w:rsidRPr="00906026" w:rsidRDefault="00C72967" w:rsidP="00C72967">
      <w:pPr>
        <w:ind w:firstLine="708"/>
        <w:jc w:val="both"/>
        <w:rPr>
          <w:rFonts w:ascii="Calibri" w:hAnsi="Calibri" w:cs="Calibri"/>
          <w:i/>
          <w:color w:val="7F7F7F" w:themeColor="text1" w:themeTint="80"/>
          <w:sz w:val="26"/>
          <w:szCs w:val="26"/>
        </w:rPr>
      </w:pPr>
      <w:r w:rsidRPr="00906026">
        <w:rPr>
          <w:rFonts w:ascii="Calibri" w:hAnsi="Calibri" w:cs="Calibri"/>
          <w:b/>
          <w:i/>
          <w:color w:val="7F7F7F" w:themeColor="text1" w:themeTint="80"/>
          <w:sz w:val="26"/>
          <w:szCs w:val="26"/>
        </w:rPr>
        <w:t xml:space="preserve">“PRIMERO.- </w:t>
      </w:r>
      <w:r w:rsidRPr="00906026">
        <w:rPr>
          <w:rFonts w:ascii="Calibri" w:hAnsi="Calibri" w:cs="Calibri"/>
          <w:i/>
          <w:color w:val="7F7F7F" w:themeColor="text1" w:themeTint="80"/>
          <w:sz w:val="26"/>
          <w:szCs w:val="26"/>
        </w:rPr>
        <w:t>El acto impugnado ….vulnera mis derechos en virtud de que se emitió sin cumplir con el requisito formal de la debida fundamentación y motivación…”</w:t>
      </w:r>
      <w:r w:rsidR="0007250D" w:rsidRPr="00906026">
        <w:rPr>
          <w:rFonts w:ascii="Calibri" w:hAnsi="Calibri" w:cs="Calibri"/>
          <w:i/>
          <w:color w:val="7F7F7F" w:themeColor="text1" w:themeTint="80"/>
          <w:sz w:val="26"/>
          <w:szCs w:val="26"/>
        </w:rPr>
        <w:t>.</w:t>
      </w:r>
      <w:r w:rsidRPr="00906026">
        <w:rPr>
          <w:rFonts w:ascii="Calibri" w:hAnsi="Calibri" w:cs="Calibri"/>
          <w:i/>
          <w:color w:val="7F7F7F" w:themeColor="text1" w:themeTint="80"/>
          <w:sz w:val="26"/>
          <w:szCs w:val="26"/>
        </w:rPr>
        <w:t xml:space="preserve"> </w:t>
      </w:r>
      <w:r w:rsidRPr="00906026">
        <w:rPr>
          <w:rFonts w:ascii="Calibri" w:hAnsi="Calibri" w:cs="Calibri"/>
          <w:color w:val="7F7F7F" w:themeColor="text1" w:themeTint="80"/>
          <w:sz w:val="26"/>
          <w:szCs w:val="26"/>
        </w:rPr>
        <w:t xml:space="preserve">Agregando en el </w:t>
      </w:r>
      <w:r w:rsidRPr="00906026">
        <w:rPr>
          <w:rFonts w:ascii="Calibri" w:hAnsi="Calibri" w:cs="Calibri"/>
          <w:color w:val="767171" w:themeColor="background2" w:themeShade="80"/>
          <w:sz w:val="26"/>
          <w:szCs w:val="26"/>
        </w:rPr>
        <w:t xml:space="preserve">inciso </w:t>
      </w:r>
      <w:r w:rsidRPr="00906026">
        <w:rPr>
          <w:rFonts w:ascii="Calibri" w:hAnsi="Calibri" w:cs="Calibri"/>
          <w:b/>
          <w:color w:val="767171" w:themeColor="background2" w:themeShade="80"/>
          <w:sz w:val="26"/>
          <w:szCs w:val="26"/>
        </w:rPr>
        <w:t>b</w:t>
      </w:r>
      <w:r w:rsidRPr="00906026">
        <w:rPr>
          <w:rFonts w:ascii="Calibri" w:hAnsi="Calibri" w:cs="Calibri"/>
          <w:color w:val="767171" w:themeColor="background2" w:themeShade="80"/>
          <w:sz w:val="26"/>
          <w:szCs w:val="26"/>
        </w:rPr>
        <w:t>: “</w:t>
      </w:r>
      <w:r w:rsidRPr="00906026">
        <w:rPr>
          <w:rFonts w:ascii="Calibri" w:hAnsi="Calibri" w:cs="Calibri"/>
          <w:i/>
          <w:color w:val="767171" w:themeColor="background2" w:themeShade="80"/>
          <w:sz w:val="26"/>
          <w:szCs w:val="26"/>
        </w:rPr>
        <w:t xml:space="preserve">Con relación </w:t>
      </w:r>
      <w:r w:rsidRPr="00906026">
        <w:rPr>
          <w:rFonts w:ascii="Calibri" w:hAnsi="Calibri" w:cs="Calibri"/>
          <w:i/>
          <w:color w:val="7F7F7F" w:themeColor="text1" w:themeTint="80"/>
          <w:sz w:val="26"/>
          <w:szCs w:val="26"/>
        </w:rPr>
        <w:t xml:space="preserve">al </w:t>
      </w:r>
      <w:r w:rsidRPr="00906026">
        <w:rPr>
          <w:rFonts w:ascii="Calibri" w:hAnsi="Calibri" w:cs="Calibri"/>
          <w:b/>
          <w:i/>
          <w:color w:val="7F7F7F" w:themeColor="text1" w:themeTint="80"/>
          <w:sz w:val="26"/>
          <w:szCs w:val="26"/>
        </w:rPr>
        <w:t>CONCEPTO DE LA INFRACCION….</w:t>
      </w:r>
      <w:r w:rsidR="00305FD6">
        <w:rPr>
          <w:rFonts w:ascii="Calibri" w:hAnsi="Calibri" w:cs="Calibri"/>
          <w:b/>
          <w:i/>
          <w:color w:val="7F7F7F" w:themeColor="text1" w:themeTint="80"/>
          <w:sz w:val="26"/>
          <w:szCs w:val="26"/>
        </w:rPr>
        <w:t xml:space="preserve"> </w:t>
      </w:r>
      <w:r w:rsidRPr="00906026">
        <w:rPr>
          <w:rFonts w:ascii="Calibri" w:hAnsi="Calibri" w:cs="Calibri"/>
          <w:i/>
          <w:color w:val="7F7F7F" w:themeColor="text1" w:themeTint="80"/>
          <w:sz w:val="26"/>
          <w:szCs w:val="26"/>
        </w:rPr>
        <w:t xml:space="preserve">el ahora demandado establece… lo siguiente: </w:t>
      </w:r>
      <w:r w:rsidRPr="00906026">
        <w:rPr>
          <w:rFonts w:ascii="Calibri" w:hAnsi="Calibri" w:cs="Calibri"/>
          <w:b/>
          <w:i/>
          <w:color w:val="7F7F7F" w:themeColor="text1" w:themeTint="80"/>
          <w:sz w:val="26"/>
          <w:szCs w:val="26"/>
        </w:rPr>
        <w:t xml:space="preserve">“Por no respetar </w:t>
      </w:r>
      <w:r w:rsidR="009F4F73" w:rsidRPr="00906026">
        <w:rPr>
          <w:rFonts w:ascii="Calibri" w:hAnsi="Calibri" w:cs="Calibri"/>
          <w:b/>
          <w:i/>
          <w:color w:val="7F7F7F" w:themeColor="text1" w:themeTint="80"/>
          <w:sz w:val="26"/>
          <w:szCs w:val="26"/>
        </w:rPr>
        <w:t xml:space="preserve">la luz roja </w:t>
      </w:r>
      <w:r w:rsidRPr="00906026">
        <w:rPr>
          <w:rFonts w:ascii="Calibri" w:hAnsi="Calibri" w:cs="Calibri"/>
          <w:b/>
          <w:i/>
          <w:color w:val="7F7F7F" w:themeColor="text1" w:themeTint="80"/>
          <w:sz w:val="26"/>
          <w:szCs w:val="26"/>
        </w:rPr>
        <w:t>del semáforo</w:t>
      </w:r>
      <w:r w:rsidR="009F4F73" w:rsidRPr="00906026">
        <w:rPr>
          <w:rFonts w:ascii="Calibri" w:hAnsi="Calibri" w:cs="Calibri"/>
          <w:b/>
          <w:i/>
          <w:color w:val="7F7F7F" w:themeColor="text1" w:themeTint="80"/>
          <w:sz w:val="26"/>
          <w:szCs w:val="26"/>
        </w:rPr>
        <w:t xml:space="preserve"> (no respeta luz roja del semáforo en Juan de la Barrera y del Avío)</w:t>
      </w:r>
      <w:r w:rsidRPr="00906026">
        <w:rPr>
          <w:rFonts w:ascii="Calibri" w:hAnsi="Calibri" w:cs="Calibri"/>
          <w:b/>
          <w:i/>
          <w:color w:val="7F7F7F" w:themeColor="text1" w:themeTint="80"/>
          <w:sz w:val="26"/>
          <w:szCs w:val="26"/>
        </w:rPr>
        <w:t>”</w:t>
      </w:r>
      <w:r w:rsidRPr="00906026">
        <w:rPr>
          <w:rFonts w:ascii="Calibri" w:hAnsi="Calibri" w:cs="Calibri"/>
          <w:i/>
          <w:color w:val="7F7F7F" w:themeColor="text1" w:themeTint="80"/>
          <w:sz w:val="26"/>
          <w:szCs w:val="26"/>
        </w:rPr>
        <w:t>…</w:t>
      </w:r>
      <w:r w:rsidRPr="00906026">
        <w:rPr>
          <w:rFonts w:ascii="Calibri" w:hAnsi="Calibri" w:cs="Calibri"/>
          <w:i/>
          <w:iCs/>
          <w:color w:val="7F7F7F" w:themeColor="text1" w:themeTint="80"/>
          <w:sz w:val="26"/>
          <w:szCs w:val="26"/>
        </w:rPr>
        <w:t>….. aseveración anterior es bastante escueta e insuficiente…</w:t>
      </w:r>
      <w:r w:rsidRPr="00906026">
        <w:rPr>
          <w:rFonts w:ascii="Calibri" w:hAnsi="Calibri" w:cs="Calibri"/>
          <w:i/>
          <w:color w:val="7F7F7F" w:themeColor="text1" w:themeTint="80"/>
          <w:sz w:val="26"/>
          <w:szCs w:val="26"/>
        </w:rPr>
        <w:t xml:space="preserve">Lo anterior hace que el acta…….carezca de la debida motivación…. la demandada debió señalar de </w:t>
      </w:r>
      <w:r w:rsidR="009F4F73" w:rsidRPr="00906026">
        <w:rPr>
          <w:rFonts w:ascii="Calibri" w:hAnsi="Calibri" w:cs="Calibri"/>
          <w:i/>
          <w:color w:val="7F7F7F" w:themeColor="text1" w:themeTint="80"/>
          <w:sz w:val="26"/>
          <w:szCs w:val="26"/>
        </w:rPr>
        <w:t>manera</w:t>
      </w:r>
      <w:r w:rsidRPr="00906026">
        <w:rPr>
          <w:rFonts w:ascii="Calibri" w:hAnsi="Calibri" w:cs="Calibri"/>
          <w:i/>
          <w:color w:val="7F7F7F" w:themeColor="text1" w:themeTint="80"/>
          <w:sz w:val="26"/>
          <w:szCs w:val="26"/>
        </w:rPr>
        <w:t xml:space="preserve"> pormenorizada….no respeté el señalamiento de alto del semáforo…..si invadí la línea de “alto”…..no establece…exacta y precisa de la ubicación o existencia de algún señalamiento….el acto impugnado</w:t>
      </w:r>
      <w:r w:rsidR="009F4F73" w:rsidRPr="00906026">
        <w:rPr>
          <w:rFonts w:ascii="Calibri" w:hAnsi="Calibri" w:cs="Calibri"/>
          <w:i/>
          <w:color w:val="7F7F7F" w:themeColor="text1" w:themeTint="80"/>
          <w:sz w:val="26"/>
          <w:szCs w:val="26"/>
        </w:rPr>
        <w:t xml:space="preserve"> </w:t>
      </w:r>
      <w:r w:rsidRPr="00906026">
        <w:rPr>
          <w:rFonts w:ascii="Calibri" w:hAnsi="Calibri" w:cs="Calibri"/>
          <w:i/>
          <w:color w:val="7F7F7F" w:themeColor="text1" w:themeTint="80"/>
          <w:sz w:val="26"/>
          <w:szCs w:val="26"/>
        </w:rPr>
        <w:t xml:space="preserve">carece de la debida y suficiente motivación…”. . </w:t>
      </w:r>
      <w:r w:rsidRPr="00906026">
        <w:rPr>
          <w:rFonts w:ascii="Calibri" w:hAnsi="Calibri" w:cs="Calibri"/>
          <w:color w:val="7F7F7F" w:themeColor="text1" w:themeTint="80"/>
          <w:sz w:val="26"/>
          <w:szCs w:val="26"/>
        </w:rPr>
        <w:t xml:space="preserve">. . . . . . . . . . . . . </w:t>
      </w:r>
      <w:r w:rsidR="009F4F73" w:rsidRPr="00906026">
        <w:rPr>
          <w:rFonts w:ascii="Calibri" w:hAnsi="Calibri" w:cs="Calibri"/>
          <w:color w:val="7F7F7F" w:themeColor="text1" w:themeTint="80"/>
          <w:sz w:val="26"/>
          <w:szCs w:val="26"/>
        </w:rPr>
        <w:t xml:space="preserve">. . . . . . . . . . . </w:t>
      </w:r>
      <w:r w:rsidR="00FC4152">
        <w:rPr>
          <w:rFonts w:ascii="Calibri" w:hAnsi="Calibri" w:cs="Calibri"/>
          <w:color w:val="7F7F7F" w:themeColor="text1" w:themeTint="80"/>
          <w:sz w:val="26"/>
          <w:szCs w:val="26"/>
        </w:rPr>
        <w:t xml:space="preserve">. . . . . . . . . . . . . . . </w:t>
      </w:r>
    </w:p>
    <w:p w:rsidR="00C72967" w:rsidRPr="00906026" w:rsidRDefault="00C72967" w:rsidP="00C72967">
      <w:pPr>
        <w:ind w:firstLine="708"/>
        <w:jc w:val="both"/>
        <w:rPr>
          <w:rFonts w:ascii="Calibri" w:hAnsi="Calibri" w:cs="Calibri"/>
          <w:i/>
          <w:color w:val="7F7F7F" w:themeColor="text1" w:themeTint="80"/>
          <w:sz w:val="26"/>
          <w:szCs w:val="26"/>
        </w:rPr>
      </w:pPr>
    </w:p>
    <w:p w:rsidR="00C72967" w:rsidRPr="00906026" w:rsidRDefault="00C72967" w:rsidP="00C72967">
      <w:pPr>
        <w:ind w:firstLine="708"/>
        <w:jc w:val="both"/>
        <w:rPr>
          <w:rFonts w:ascii="Calibri" w:hAnsi="Calibri" w:cs="Calibri"/>
          <w:color w:val="767171" w:themeColor="background2" w:themeShade="80"/>
          <w:sz w:val="26"/>
          <w:szCs w:val="26"/>
        </w:rPr>
      </w:pPr>
      <w:r w:rsidRPr="00906026">
        <w:rPr>
          <w:rFonts w:ascii="Calibri" w:hAnsi="Calibri" w:cs="Calibri"/>
          <w:color w:val="767171" w:themeColor="background2" w:themeShade="80"/>
          <w:sz w:val="26"/>
          <w:szCs w:val="26"/>
        </w:rPr>
        <w:t xml:space="preserve">A lo expresado por el actor, el demandado sólo se limitó a sostener la legalidad de la boleta impugnada y que cuenta con elementos de validez suficientes. . . . . . . . . . . . . . . . . . . . . . . . . . . . . </w:t>
      </w:r>
      <w:r w:rsidRPr="00906026">
        <w:rPr>
          <w:rFonts w:ascii="Calibri" w:hAnsi="Calibri" w:cs="Calibri"/>
          <w:color w:val="7F7F7F" w:themeColor="text1" w:themeTint="80"/>
          <w:sz w:val="26"/>
          <w:szCs w:val="26"/>
        </w:rPr>
        <w:t xml:space="preserve">. . . . . . . . . . . . . . . . . . . . . . . . . . . . . . . </w:t>
      </w:r>
    </w:p>
    <w:p w:rsidR="00C72967" w:rsidRPr="00906026" w:rsidRDefault="00C72967" w:rsidP="00C72967">
      <w:pPr>
        <w:jc w:val="right"/>
        <w:rPr>
          <w:rFonts w:ascii="Calibri" w:hAnsi="Calibri" w:cs="Calibri"/>
          <w:bCs/>
          <w:color w:val="767171" w:themeColor="background2" w:themeShade="80"/>
          <w:sz w:val="26"/>
          <w:szCs w:val="26"/>
        </w:rPr>
      </w:pPr>
    </w:p>
    <w:p w:rsidR="00C72967" w:rsidRPr="00906026" w:rsidRDefault="00C72967" w:rsidP="00C72967">
      <w:pPr>
        <w:ind w:firstLine="708"/>
        <w:jc w:val="both"/>
        <w:rPr>
          <w:rFonts w:ascii="Calibri" w:hAnsi="Calibri" w:cs="Calibri"/>
          <w:bCs/>
          <w:color w:val="767171" w:themeColor="background2" w:themeShade="80"/>
          <w:sz w:val="26"/>
          <w:szCs w:val="26"/>
        </w:rPr>
      </w:pPr>
      <w:r w:rsidRPr="00906026">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906026">
        <w:rPr>
          <w:rFonts w:ascii="Calibri" w:hAnsi="Calibri" w:cs="Calibri"/>
          <w:b/>
          <w:bCs/>
          <w:color w:val="767171" w:themeColor="background2" w:themeShade="80"/>
          <w:sz w:val="26"/>
          <w:szCs w:val="26"/>
        </w:rPr>
        <w:t>fundado</w:t>
      </w:r>
      <w:r w:rsidRPr="00906026">
        <w:rPr>
          <w:rFonts w:ascii="Calibri" w:hAnsi="Calibri" w:cs="Calibri"/>
          <w:bCs/>
          <w:color w:val="767171" w:themeColor="background2" w:themeShade="80"/>
          <w:sz w:val="26"/>
          <w:szCs w:val="26"/>
        </w:rPr>
        <w:t xml:space="preserve">; pues el </w:t>
      </w:r>
      <w:r w:rsidRPr="00906026">
        <w:rPr>
          <w:rFonts w:ascii="Calibri" w:hAnsi="Calibri" w:cs="Calibri"/>
          <w:color w:val="767171" w:themeColor="background2" w:themeShade="80"/>
          <w:sz w:val="26"/>
          <w:szCs w:val="26"/>
        </w:rPr>
        <w:t>Inspector a</w:t>
      </w:r>
      <w:r w:rsidRPr="00906026">
        <w:rPr>
          <w:rFonts w:ascii="Calibri" w:hAnsi="Calibri" w:cs="Calibri"/>
          <w:bCs/>
          <w:color w:val="767171" w:themeColor="background2" w:themeShade="80"/>
          <w:sz w:val="26"/>
          <w:szCs w:val="26"/>
        </w:rPr>
        <w:t>dscrito a la Dirección General de Movilidad Municipal omitió fundarla y motivarla suficientemente; por las siguientes razones: . . . . . . . . . . . . . . . . . . . . . . . . . . . . . . . .</w:t>
      </w:r>
    </w:p>
    <w:p w:rsidR="00C72967" w:rsidRPr="00906026" w:rsidRDefault="00C72967" w:rsidP="00C72967">
      <w:pPr>
        <w:ind w:firstLine="708"/>
        <w:jc w:val="both"/>
        <w:rPr>
          <w:rFonts w:ascii="Calibri" w:hAnsi="Calibri" w:cs="Calibri"/>
          <w:bCs/>
          <w:color w:val="767171" w:themeColor="background2" w:themeShade="80"/>
          <w:sz w:val="26"/>
          <w:szCs w:val="26"/>
        </w:rPr>
      </w:pPr>
    </w:p>
    <w:p w:rsidR="00C72967" w:rsidRPr="00906026" w:rsidRDefault="00C72967" w:rsidP="00C72967">
      <w:pPr>
        <w:ind w:firstLine="708"/>
        <w:jc w:val="both"/>
        <w:rPr>
          <w:rFonts w:ascii="Calibri" w:hAnsi="Calibri" w:cs="Calibri"/>
          <w:bCs/>
          <w:color w:val="767171" w:themeColor="background2" w:themeShade="80"/>
          <w:sz w:val="26"/>
          <w:szCs w:val="26"/>
        </w:rPr>
      </w:pPr>
      <w:r w:rsidRPr="00906026">
        <w:rPr>
          <w:rFonts w:ascii="Calibri" w:hAnsi="Calibri" w:cs="Calibri"/>
          <w:bCs/>
          <w:color w:val="767171" w:themeColor="background2" w:themeShade="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w:t>
      </w:r>
      <w:r w:rsidR="00D554C0">
        <w:rPr>
          <w:rFonts w:ascii="Calibri" w:hAnsi="Calibri" w:cs="Calibri"/>
          <w:bCs/>
          <w:color w:val="767171" w:themeColor="background2" w:themeShade="80"/>
          <w:sz w:val="26"/>
          <w:szCs w:val="26"/>
        </w:rPr>
        <w:t>sgresor, percibida por el inspector</w:t>
      </w:r>
      <w:r w:rsidRPr="00906026">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w:t>
      </w:r>
      <w:r w:rsidRPr="00906026">
        <w:rPr>
          <w:rFonts w:ascii="Calibri" w:hAnsi="Calibri" w:cs="Calibri"/>
          <w:bCs/>
          <w:color w:val="767171" w:themeColor="background2" w:themeShade="80"/>
          <w:sz w:val="26"/>
          <w:szCs w:val="26"/>
        </w:rPr>
        <w:lastRenderedPageBreak/>
        <w:t xml:space="preserve">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C72967" w:rsidRPr="00906026" w:rsidRDefault="00C72967" w:rsidP="00C72967">
      <w:pPr>
        <w:ind w:firstLine="708"/>
        <w:jc w:val="both"/>
        <w:rPr>
          <w:rFonts w:ascii="Calibri" w:hAnsi="Calibri" w:cs="Calibri"/>
          <w:bCs/>
          <w:color w:val="767171" w:themeColor="background2" w:themeShade="80"/>
          <w:sz w:val="20"/>
          <w:szCs w:val="20"/>
        </w:rPr>
      </w:pPr>
    </w:p>
    <w:p w:rsidR="00C72967" w:rsidRPr="00906026" w:rsidRDefault="00C72967" w:rsidP="00C72967">
      <w:pPr>
        <w:ind w:firstLine="708"/>
        <w:jc w:val="both"/>
        <w:rPr>
          <w:rFonts w:ascii="Calibri" w:hAnsi="Calibri" w:cs="Calibri"/>
          <w:bCs/>
          <w:color w:val="767171" w:themeColor="background2" w:themeShade="80"/>
          <w:sz w:val="26"/>
          <w:szCs w:val="26"/>
        </w:rPr>
      </w:pPr>
      <w:r w:rsidRPr="00906026">
        <w:rPr>
          <w:rFonts w:ascii="Calibri" w:hAnsi="Calibri" w:cs="Calibri"/>
          <w:bCs/>
          <w:color w:val="767171" w:themeColor="background2" w:themeShade="80"/>
          <w:sz w:val="26"/>
          <w:szCs w:val="26"/>
        </w:rPr>
        <w:t>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w:t>
      </w:r>
      <w:r w:rsidR="00305FD6">
        <w:rPr>
          <w:rFonts w:ascii="Calibri" w:hAnsi="Calibri" w:cs="Calibri"/>
          <w:bCs/>
          <w:color w:val="767171" w:themeColor="background2" w:themeShade="80"/>
          <w:sz w:val="26"/>
          <w:szCs w:val="26"/>
        </w:rPr>
        <w:t>;</w:t>
      </w:r>
      <w:r w:rsidR="009F4F73" w:rsidRPr="00906026">
        <w:rPr>
          <w:rFonts w:ascii="Calibri" w:hAnsi="Calibri" w:cs="Calibri"/>
          <w:bCs/>
          <w:color w:val="767171" w:themeColor="background2" w:themeShade="80"/>
          <w:sz w:val="26"/>
          <w:szCs w:val="26"/>
        </w:rPr>
        <w:t xml:space="preserve"> </w:t>
      </w:r>
      <w:r w:rsidR="00305FD6">
        <w:rPr>
          <w:rFonts w:ascii="Calibri" w:hAnsi="Calibri" w:cs="Calibri"/>
          <w:bCs/>
          <w:color w:val="767171" w:themeColor="background2" w:themeShade="80"/>
          <w:sz w:val="26"/>
          <w:szCs w:val="26"/>
        </w:rPr>
        <w:t xml:space="preserve">sin embargo, </w:t>
      </w:r>
      <w:r w:rsidRPr="00906026">
        <w:rPr>
          <w:rFonts w:ascii="Calibri" w:hAnsi="Calibri" w:cs="Calibri"/>
          <w:bCs/>
          <w:color w:val="767171" w:themeColor="background2" w:themeShade="80"/>
          <w:sz w:val="26"/>
          <w:szCs w:val="26"/>
        </w:rPr>
        <w:t xml:space="preserve">no se motivó adecuadamente la citada boleta, al no describir y precisar </w:t>
      </w:r>
      <w:r w:rsidR="00305FD6">
        <w:rPr>
          <w:rFonts w:ascii="Calibri" w:hAnsi="Calibri" w:cs="Calibri"/>
          <w:bCs/>
          <w:color w:val="767171" w:themeColor="background2" w:themeShade="80"/>
          <w:sz w:val="26"/>
          <w:szCs w:val="26"/>
        </w:rPr>
        <w:t xml:space="preserve">el inspector </w:t>
      </w:r>
      <w:r w:rsidRPr="00906026">
        <w:rPr>
          <w:rFonts w:ascii="Calibri" w:hAnsi="Calibri" w:cs="Calibri"/>
          <w:bCs/>
          <w:color w:val="767171" w:themeColor="background2" w:themeShade="80"/>
          <w:sz w:val="26"/>
          <w:szCs w:val="26"/>
        </w:rPr>
        <w:t>cómo se dieron los hechos</w:t>
      </w:r>
      <w:r w:rsidR="00305FD6">
        <w:rPr>
          <w:rFonts w:ascii="Calibri" w:hAnsi="Calibri" w:cs="Calibri"/>
          <w:bCs/>
          <w:color w:val="767171" w:themeColor="background2" w:themeShade="80"/>
          <w:sz w:val="26"/>
          <w:szCs w:val="26"/>
        </w:rPr>
        <w:t>,</w:t>
      </w:r>
      <w:r w:rsidRPr="00906026">
        <w:rPr>
          <w:rFonts w:ascii="Calibri" w:hAnsi="Calibri" w:cs="Calibri"/>
          <w:bCs/>
          <w:color w:val="767171" w:themeColor="background2" w:themeShade="80"/>
          <w:sz w:val="26"/>
          <w:szCs w:val="26"/>
        </w:rPr>
        <w:t xml:space="preserve"> al no circunstanciar debidamente la misma y, al no quedar determinada cual </w:t>
      </w:r>
      <w:r w:rsidR="00305FD6">
        <w:rPr>
          <w:rFonts w:ascii="Calibri" w:hAnsi="Calibri" w:cs="Calibri"/>
          <w:bCs/>
          <w:color w:val="767171" w:themeColor="background2" w:themeShade="80"/>
          <w:sz w:val="26"/>
          <w:szCs w:val="26"/>
        </w:rPr>
        <w:t xml:space="preserve">y como </w:t>
      </w:r>
      <w:r w:rsidRPr="00906026">
        <w:rPr>
          <w:rFonts w:ascii="Calibri" w:hAnsi="Calibri" w:cs="Calibri"/>
          <w:bCs/>
          <w:color w:val="767171" w:themeColor="background2" w:themeShade="80"/>
          <w:sz w:val="26"/>
          <w:szCs w:val="26"/>
        </w:rPr>
        <w:t xml:space="preserve">fue </w:t>
      </w:r>
      <w:r w:rsidR="00305FD6">
        <w:rPr>
          <w:rFonts w:ascii="Calibri" w:hAnsi="Calibri" w:cs="Calibri"/>
          <w:bCs/>
          <w:color w:val="767171" w:themeColor="background2" w:themeShade="80"/>
          <w:sz w:val="26"/>
          <w:szCs w:val="26"/>
        </w:rPr>
        <w:t>desarrollada</w:t>
      </w:r>
      <w:r w:rsidRPr="00906026">
        <w:rPr>
          <w:rFonts w:ascii="Calibri" w:hAnsi="Calibri" w:cs="Calibri"/>
          <w:bCs/>
          <w:color w:val="767171" w:themeColor="background2" w:themeShade="80"/>
          <w:sz w:val="26"/>
          <w:szCs w:val="26"/>
        </w:rPr>
        <w:t xml:space="preserv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sidR="00305FD6">
        <w:rPr>
          <w:rFonts w:ascii="Calibri" w:hAnsi="Calibri" w:cs="Calibri"/>
          <w:bCs/>
          <w:color w:val="767171" w:themeColor="background2" w:themeShade="80"/>
          <w:sz w:val="26"/>
          <w:szCs w:val="26"/>
        </w:rPr>
        <w:t xml:space="preserve">. . . </w:t>
      </w:r>
    </w:p>
    <w:p w:rsidR="00C72967" w:rsidRPr="00906026" w:rsidRDefault="00C72967" w:rsidP="00C72967">
      <w:pPr>
        <w:ind w:firstLine="708"/>
        <w:jc w:val="both"/>
        <w:rPr>
          <w:rFonts w:ascii="Calibri" w:hAnsi="Calibri" w:cs="Calibri"/>
          <w:bCs/>
          <w:color w:val="767171" w:themeColor="background2" w:themeShade="80"/>
          <w:sz w:val="20"/>
          <w:szCs w:val="20"/>
        </w:rPr>
      </w:pPr>
    </w:p>
    <w:p w:rsidR="00C72967" w:rsidRPr="00906026" w:rsidRDefault="00C72967" w:rsidP="00C72967">
      <w:pPr>
        <w:ind w:firstLine="708"/>
        <w:jc w:val="both"/>
        <w:rPr>
          <w:rFonts w:ascii="Calibri" w:hAnsi="Calibri" w:cs="Calibri"/>
          <w:bCs/>
          <w:color w:val="767171" w:themeColor="background2" w:themeShade="80"/>
          <w:sz w:val="26"/>
          <w:szCs w:val="26"/>
        </w:rPr>
      </w:pPr>
      <w:r w:rsidRPr="00906026">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w:t>
      </w:r>
      <w:r w:rsidR="00751A44">
        <w:rPr>
          <w:rFonts w:ascii="Calibri" w:hAnsi="Calibri" w:cs="Calibri"/>
          <w:bCs/>
          <w:color w:val="767171" w:themeColor="background2" w:themeShade="80"/>
          <w:sz w:val="26"/>
          <w:szCs w:val="26"/>
        </w:rPr>
        <w:t xml:space="preserve">que la infracción se impuso </w:t>
      </w:r>
      <w:r w:rsidR="00201AA1" w:rsidRPr="00906026">
        <w:rPr>
          <w:rFonts w:ascii="Calibri" w:hAnsi="Calibri" w:cs="Calibri"/>
          <w:bCs/>
          <w:color w:val="767171" w:themeColor="background2" w:themeShade="80"/>
          <w:sz w:val="26"/>
          <w:szCs w:val="26"/>
        </w:rPr>
        <w:t>por no respetar la luz roja del semáforo</w:t>
      </w:r>
      <w:r w:rsidRPr="00906026">
        <w:rPr>
          <w:rFonts w:ascii="Calibri" w:hAnsi="Calibri" w:cs="Calibri"/>
          <w:i/>
          <w:iCs/>
          <w:color w:val="767171" w:themeColor="background2" w:themeShade="80"/>
          <w:sz w:val="26"/>
          <w:szCs w:val="26"/>
        </w:rPr>
        <w:t>;</w:t>
      </w:r>
      <w:r w:rsidRPr="00906026">
        <w:rPr>
          <w:rFonts w:ascii="Calibri" w:hAnsi="Calibri" w:cs="Calibri"/>
          <w:bCs/>
          <w:i/>
          <w:color w:val="767171" w:themeColor="background2" w:themeShade="80"/>
          <w:sz w:val="26"/>
          <w:szCs w:val="26"/>
        </w:rPr>
        <w:t xml:space="preserve"> </w:t>
      </w:r>
      <w:r w:rsidRPr="00906026">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w:t>
      </w:r>
      <w:r w:rsidR="00305FD6">
        <w:rPr>
          <w:rFonts w:ascii="Calibri" w:hAnsi="Calibri" w:cs="Calibri"/>
          <w:bCs/>
          <w:color w:val="767171" w:themeColor="background2" w:themeShade="80"/>
          <w:sz w:val="26"/>
          <w:szCs w:val="26"/>
        </w:rPr>
        <w:t xml:space="preserve">así como tampoco </w:t>
      </w:r>
      <w:r w:rsidRPr="00906026">
        <w:rPr>
          <w:rFonts w:ascii="Calibri" w:hAnsi="Calibri" w:cs="Calibri"/>
          <w:bCs/>
          <w:color w:val="767171" w:themeColor="background2" w:themeShade="80"/>
          <w:sz w:val="26"/>
          <w:szCs w:val="26"/>
        </w:rPr>
        <w:t xml:space="preserve">especificó </w:t>
      </w:r>
      <w:r w:rsidR="004C75D5">
        <w:rPr>
          <w:rFonts w:ascii="Calibri" w:hAnsi="Calibri" w:cs="Calibri"/>
          <w:bCs/>
          <w:color w:val="767171" w:themeColor="background2" w:themeShade="80"/>
          <w:sz w:val="26"/>
          <w:szCs w:val="26"/>
        </w:rPr>
        <w:t xml:space="preserve">sobre cual vialidad circulaba el conductor, si </w:t>
      </w:r>
      <w:r w:rsidR="00751A44">
        <w:rPr>
          <w:rFonts w:ascii="Calibri" w:hAnsi="Calibri" w:cs="Calibri"/>
          <w:bCs/>
          <w:color w:val="767171" w:themeColor="background2" w:themeShade="80"/>
          <w:sz w:val="26"/>
          <w:szCs w:val="26"/>
        </w:rPr>
        <w:t xml:space="preserve">por </w:t>
      </w:r>
      <w:r w:rsidR="004C75D5">
        <w:rPr>
          <w:rFonts w:ascii="Calibri" w:hAnsi="Calibri" w:cs="Calibri"/>
          <w:bCs/>
          <w:color w:val="767171" w:themeColor="background2" w:themeShade="80"/>
          <w:sz w:val="26"/>
          <w:szCs w:val="26"/>
        </w:rPr>
        <w:t xml:space="preserve">Juan de la Barrera o por calle del Avío; ni </w:t>
      </w:r>
      <w:r w:rsidRPr="00906026">
        <w:rPr>
          <w:rFonts w:ascii="Calibri" w:hAnsi="Calibri" w:cs="Calibri"/>
          <w:bCs/>
          <w:color w:val="767171" w:themeColor="background2" w:themeShade="80"/>
          <w:sz w:val="26"/>
          <w:szCs w:val="26"/>
        </w:rPr>
        <w:t xml:space="preserve">cómo es que detectó la infracción, es decir, si </w:t>
      </w:r>
      <w:r w:rsidR="00305FD6">
        <w:rPr>
          <w:rFonts w:ascii="Calibri" w:hAnsi="Calibri" w:cs="Calibri"/>
          <w:bCs/>
          <w:color w:val="767171" w:themeColor="background2" w:themeShade="80"/>
          <w:sz w:val="26"/>
          <w:szCs w:val="26"/>
        </w:rPr>
        <w:t xml:space="preserve">el inspector </w:t>
      </w:r>
      <w:r w:rsidRPr="00906026">
        <w:rPr>
          <w:rFonts w:ascii="Calibri" w:hAnsi="Calibri" w:cs="Calibri"/>
          <w:bCs/>
          <w:color w:val="767171" w:themeColor="background2" w:themeShade="80"/>
          <w:sz w:val="26"/>
          <w:szCs w:val="26"/>
        </w:rPr>
        <w:t xml:space="preserve">iba conduciendo algún vehículo o se encontraba en un punto fijo, y a que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w:t>
      </w:r>
      <w:r w:rsidR="00201AA1" w:rsidRPr="00906026">
        <w:rPr>
          <w:rFonts w:ascii="Calibri" w:hAnsi="Calibri" w:cs="Calibri"/>
          <w:color w:val="7F7F7F" w:themeColor="text1" w:themeTint="80"/>
          <w:sz w:val="26"/>
          <w:szCs w:val="26"/>
        </w:rPr>
        <w:t xml:space="preserve">. . . . . . . </w:t>
      </w:r>
      <w:r w:rsidR="004C75D5">
        <w:rPr>
          <w:rFonts w:ascii="Calibri" w:hAnsi="Calibri" w:cs="Calibri"/>
          <w:color w:val="7F7F7F" w:themeColor="text1" w:themeTint="80"/>
          <w:sz w:val="26"/>
          <w:szCs w:val="26"/>
        </w:rPr>
        <w:t xml:space="preserve">. . </w:t>
      </w:r>
      <w:r w:rsidR="00751A44">
        <w:rPr>
          <w:rFonts w:ascii="Calibri" w:hAnsi="Calibri" w:cs="Calibri"/>
          <w:color w:val="7F7F7F" w:themeColor="text1" w:themeTint="80"/>
          <w:sz w:val="26"/>
          <w:szCs w:val="26"/>
        </w:rPr>
        <w:t xml:space="preserve">. . . . . . . . . . . . . . </w:t>
      </w:r>
    </w:p>
    <w:p w:rsidR="00C72967" w:rsidRPr="00906026" w:rsidRDefault="00C72967" w:rsidP="00C72967">
      <w:pPr>
        <w:jc w:val="both"/>
        <w:rPr>
          <w:rFonts w:ascii="Calibri" w:hAnsi="Calibri" w:cs="Calibri"/>
          <w:bCs/>
          <w:color w:val="767171" w:themeColor="background2" w:themeShade="80"/>
          <w:sz w:val="26"/>
          <w:szCs w:val="26"/>
        </w:rPr>
      </w:pPr>
    </w:p>
    <w:p w:rsidR="00751A44" w:rsidRDefault="00C72967" w:rsidP="004C75D5">
      <w:pPr>
        <w:ind w:firstLine="708"/>
        <w:jc w:val="both"/>
        <w:rPr>
          <w:rFonts w:ascii="Calibri" w:hAnsi="Calibri" w:cs="Calibri"/>
          <w:color w:val="7F7F7F" w:themeColor="text1" w:themeTint="80"/>
          <w:sz w:val="26"/>
          <w:szCs w:val="26"/>
        </w:rPr>
      </w:pPr>
      <w:r w:rsidRPr="00906026">
        <w:rPr>
          <w:rFonts w:ascii="Calibri" w:hAnsi="Calibri" w:cs="Calibri"/>
          <w:color w:val="7F7F7F" w:themeColor="text1" w:themeTint="80"/>
          <w:sz w:val="26"/>
          <w:szCs w:val="26"/>
        </w:rPr>
        <w:t xml:space="preserve">Así las cosas, al resultar fundado el concepto de impugnación analizado, respecto de la </w:t>
      </w:r>
      <w:r w:rsidRPr="00906026">
        <w:rPr>
          <w:rFonts w:ascii="Calibri" w:hAnsi="Calibri" w:cs="Calibri"/>
          <w:b/>
          <w:color w:val="7F7F7F" w:themeColor="text1" w:themeTint="80"/>
          <w:sz w:val="26"/>
          <w:szCs w:val="26"/>
        </w:rPr>
        <w:t>infracción</w:t>
      </w:r>
      <w:r w:rsidRPr="00906026">
        <w:rPr>
          <w:rFonts w:ascii="Calibri" w:hAnsi="Calibri" w:cs="Calibri"/>
          <w:color w:val="7F7F7F" w:themeColor="text1" w:themeTint="80"/>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w:t>
      </w:r>
    </w:p>
    <w:p w:rsidR="00751A44" w:rsidRDefault="00751A44" w:rsidP="00751A4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360</w:t>
      </w:r>
      <w:r>
        <w:rPr>
          <w:rFonts w:ascii="Calibri" w:hAnsi="Calibri" w:cs="Calibri"/>
          <w:b/>
          <w:bCs/>
          <w:iCs/>
          <w:color w:val="7F7F7F" w:themeColor="text1" w:themeTint="80"/>
          <w:sz w:val="26"/>
          <w:szCs w:val="26"/>
        </w:rPr>
        <w:t>/2doJAM/2017</w:t>
      </w:r>
      <w:r>
        <w:rPr>
          <w:rFonts w:ascii="Calibri" w:hAnsi="Calibri" w:cs="Calibri"/>
          <w:b/>
          <w:iCs/>
          <w:color w:val="7F7F7F" w:themeColor="text1" w:themeTint="80"/>
          <w:sz w:val="26"/>
          <w:szCs w:val="26"/>
        </w:rPr>
        <w:t>-JN</w:t>
      </w:r>
    </w:p>
    <w:p w:rsidR="00751A44" w:rsidRDefault="00751A44" w:rsidP="004C75D5">
      <w:pPr>
        <w:ind w:firstLine="708"/>
        <w:jc w:val="both"/>
        <w:rPr>
          <w:rFonts w:ascii="Calibri" w:hAnsi="Calibri" w:cs="Calibri"/>
          <w:color w:val="7F7F7F" w:themeColor="text1" w:themeTint="80"/>
          <w:sz w:val="26"/>
          <w:szCs w:val="26"/>
        </w:rPr>
      </w:pPr>
    </w:p>
    <w:p w:rsidR="00C72967" w:rsidRPr="00906026" w:rsidRDefault="00C72967" w:rsidP="00751A44">
      <w:pPr>
        <w:jc w:val="both"/>
        <w:rPr>
          <w:rFonts w:ascii="Calibri" w:hAnsi="Calibri" w:cs="Calibri"/>
          <w:color w:val="7F7F7F" w:themeColor="text1" w:themeTint="80"/>
          <w:sz w:val="26"/>
          <w:szCs w:val="26"/>
        </w:rPr>
      </w:pPr>
      <w:r w:rsidRPr="00906026">
        <w:rPr>
          <w:rFonts w:ascii="Calibri" w:hAnsi="Calibri" w:cs="Calibri"/>
          <w:color w:val="7F7F7F" w:themeColor="text1" w:themeTint="80"/>
          <w:sz w:val="26"/>
          <w:szCs w:val="26"/>
        </w:rPr>
        <w:lastRenderedPageBreak/>
        <w:t xml:space="preserve">Guanajuato; y, en consecuencia, es procedente </w:t>
      </w:r>
      <w:r w:rsidRPr="00906026">
        <w:rPr>
          <w:rFonts w:ascii="Calibri" w:hAnsi="Calibri" w:cs="Calibri"/>
          <w:b/>
          <w:color w:val="7F7F7F" w:themeColor="text1" w:themeTint="80"/>
          <w:sz w:val="26"/>
          <w:szCs w:val="26"/>
        </w:rPr>
        <w:t>decretar</w:t>
      </w:r>
      <w:r w:rsidRPr="00906026">
        <w:rPr>
          <w:rFonts w:ascii="Calibri" w:hAnsi="Calibri" w:cs="Calibri"/>
          <w:color w:val="7F7F7F" w:themeColor="text1" w:themeTint="80"/>
          <w:sz w:val="26"/>
          <w:szCs w:val="26"/>
        </w:rPr>
        <w:t xml:space="preserve"> la </w:t>
      </w:r>
      <w:r w:rsidRPr="00906026">
        <w:rPr>
          <w:rFonts w:ascii="Calibri" w:hAnsi="Calibri" w:cs="Calibri"/>
          <w:b/>
          <w:bCs/>
          <w:color w:val="7F7F7F" w:themeColor="text1" w:themeTint="80"/>
          <w:sz w:val="26"/>
          <w:szCs w:val="26"/>
        </w:rPr>
        <w:t xml:space="preserve">nulidad total </w:t>
      </w:r>
      <w:r w:rsidRPr="00906026">
        <w:rPr>
          <w:rFonts w:ascii="Calibri" w:hAnsi="Calibri" w:cs="Calibri"/>
          <w:bCs/>
          <w:color w:val="7F7F7F" w:themeColor="text1" w:themeTint="80"/>
          <w:sz w:val="26"/>
          <w:szCs w:val="26"/>
        </w:rPr>
        <w:t xml:space="preserve">del </w:t>
      </w:r>
      <w:r w:rsidRPr="00906026">
        <w:rPr>
          <w:rFonts w:ascii="Calibri" w:hAnsi="Calibri" w:cs="Calibri"/>
          <w:b/>
          <w:color w:val="7F7F7F" w:themeColor="text1" w:themeTint="80"/>
          <w:sz w:val="26"/>
          <w:szCs w:val="26"/>
        </w:rPr>
        <w:t>Acta de Infracción</w:t>
      </w:r>
      <w:r w:rsidRPr="00906026">
        <w:rPr>
          <w:rFonts w:ascii="Calibri" w:hAnsi="Calibri" w:cs="Calibri"/>
          <w:color w:val="7F7F7F" w:themeColor="text1" w:themeTint="80"/>
          <w:sz w:val="26"/>
          <w:szCs w:val="26"/>
        </w:rPr>
        <w:t xml:space="preserve"> número </w:t>
      </w:r>
      <w:r w:rsidR="00201AA1" w:rsidRPr="00906026">
        <w:rPr>
          <w:rFonts w:ascii="Calibri" w:hAnsi="Calibri" w:cs="Calibri"/>
          <w:b/>
          <w:color w:val="7F7F7F" w:themeColor="text1" w:themeTint="80"/>
          <w:sz w:val="26"/>
          <w:szCs w:val="26"/>
        </w:rPr>
        <w:t>360021 (tres-seis-cero-cero-dos-uno)</w:t>
      </w:r>
      <w:r w:rsidRPr="00906026">
        <w:rPr>
          <w:rFonts w:ascii="Calibri" w:hAnsi="Calibri" w:cs="Calibri"/>
          <w:b/>
          <w:color w:val="7F7F7F" w:themeColor="text1" w:themeTint="80"/>
          <w:sz w:val="26"/>
          <w:szCs w:val="26"/>
        </w:rPr>
        <w:t>,</w:t>
      </w:r>
      <w:r w:rsidRPr="00906026">
        <w:rPr>
          <w:rFonts w:ascii="Calibri" w:hAnsi="Calibri" w:cs="Calibri"/>
          <w:color w:val="7F7F7F" w:themeColor="text1" w:themeTint="80"/>
          <w:sz w:val="26"/>
          <w:szCs w:val="26"/>
        </w:rPr>
        <w:t xml:space="preserve"> de fecha </w:t>
      </w:r>
      <w:r w:rsidR="00201AA1" w:rsidRPr="00906026">
        <w:rPr>
          <w:rFonts w:ascii="Calibri" w:hAnsi="Calibri" w:cs="Calibri"/>
          <w:b/>
          <w:color w:val="7F7F7F" w:themeColor="text1" w:themeTint="80"/>
          <w:sz w:val="26"/>
          <w:szCs w:val="26"/>
        </w:rPr>
        <w:t>12</w:t>
      </w:r>
      <w:r w:rsidR="00201AA1" w:rsidRPr="00906026">
        <w:rPr>
          <w:rFonts w:ascii="Calibri" w:hAnsi="Calibri" w:cs="Calibri"/>
          <w:color w:val="7F7F7F" w:themeColor="text1" w:themeTint="80"/>
          <w:sz w:val="26"/>
          <w:szCs w:val="26"/>
        </w:rPr>
        <w:t xml:space="preserve"> doce de </w:t>
      </w:r>
      <w:r w:rsidR="00201AA1" w:rsidRPr="00906026">
        <w:rPr>
          <w:rFonts w:ascii="Calibri" w:hAnsi="Calibri" w:cs="Calibri"/>
          <w:b/>
          <w:color w:val="7F7F7F" w:themeColor="text1" w:themeTint="80"/>
          <w:sz w:val="26"/>
          <w:szCs w:val="26"/>
        </w:rPr>
        <w:t>febrero</w:t>
      </w:r>
      <w:r w:rsidR="00201AA1" w:rsidRPr="00906026">
        <w:rPr>
          <w:rFonts w:ascii="Calibri" w:hAnsi="Calibri" w:cs="Calibri"/>
          <w:color w:val="7F7F7F" w:themeColor="text1" w:themeTint="80"/>
          <w:sz w:val="26"/>
          <w:szCs w:val="26"/>
        </w:rPr>
        <w:t xml:space="preserve"> </w:t>
      </w:r>
      <w:r w:rsidRPr="00906026">
        <w:rPr>
          <w:rFonts w:ascii="Calibri" w:hAnsi="Calibri" w:cs="Calibri"/>
          <w:color w:val="7F7F7F" w:themeColor="text1" w:themeTint="80"/>
          <w:sz w:val="26"/>
          <w:szCs w:val="26"/>
        </w:rPr>
        <w:t xml:space="preserve">del </w:t>
      </w:r>
      <w:r w:rsidRPr="00906026">
        <w:rPr>
          <w:rFonts w:ascii="Calibri" w:hAnsi="Calibri" w:cs="Calibri"/>
          <w:b/>
          <w:color w:val="7F7F7F" w:themeColor="text1" w:themeTint="80"/>
          <w:sz w:val="26"/>
          <w:szCs w:val="26"/>
        </w:rPr>
        <w:t>2017</w:t>
      </w:r>
      <w:r w:rsidRPr="00906026">
        <w:rPr>
          <w:rFonts w:ascii="Calibri" w:hAnsi="Calibri" w:cs="Calibri"/>
          <w:color w:val="7F7F7F" w:themeColor="text1" w:themeTint="80"/>
          <w:sz w:val="26"/>
          <w:szCs w:val="26"/>
        </w:rPr>
        <w:t xml:space="preserve"> dos mil diecisiete, respecto de la infracción mencionada. . . . . . . </w:t>
      </w:r>
    </w:p>
    <w:p w:rsidR="004C75D5" w:rsidRDefault="004C75D5" w:rsidP="00751A44">
      <w:pPr>
        <w:pStyle w:val="Textoindependiente"/>
        <w:rPr>
          <w:rFonts w:ascii="Calibri" w:hAnsi="Calibri" w:cs="Calibri"/>
          <w:color w:val="7F7F7F" w:themeColor="text1" w:themeTint="80"/>
          <w:sz w:val="26"/>
          <w:szCs w:val="26"/>
        </w:rPr>
      </w:pPr>
    </w:p>
    <w:p w:rsidR="00C72967" w:rsidRPr="00906026" w:rsidRDefault="00C72967" w:rsidP="00C72967">
      <w:pPr>
        <w:pStyle w:val="Textoindependiente"/>
        <w:ind w:firstLine="708"/>
        <w:rPr>
          <w:rFonts w:ascii="Calibri" w:hAnsi="Calibri" w:cs="Calibri"/>
          <w:color w:val="7F7F7F" w:themeColor="text1" w:themeTint="80"/>
          <w:sz w:val="26"/>
          <w:szCs w:val="26"/>
        </w:rPr>
      </w:pPr>
      <w:r w:rsidRPr="00906026">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906026">
        <w:rPr>
          <w:rFonts w:ascii="Calibri" w:hAnsi="Calibri" w:cs="Calibri"/>
          <w:i/>
          <w:color w:val="7F7F7F" w:themeColor="text1" w:themeTint="80"/>
          <w:sz w:val="26"/>
          <w:szCs w:val="26"/>
        </w:rPr>
        <w:t>“Criterios 2000-</w:t>
      </w:r>
      <w:smartTag w:uri="urn:schemas-microsoft-com:office:smarttags" w:element="metricconverter">
        <w:smartTagPr>
          <w:attr w:name="ProductID" w:val="2008”"/>
        </w:smartTagPr>
        <w:r w:rsidRPr="00906026">
          <w:rPr>
            <w:rFonts w:ascii="Calibri" w:hAnsi="Calibri" w:cs="Calibri"/>
            <w:i/>
            <w:color w:val="7F7F7F" w:themeColor="text1" w:themeTint="80"/>
            <w:sz w:val="26"/>
            <w:szCs w:val="26"/>
          </w:rPr>
          <w:t>2008”</w:t>
        </w:r>
      </w:smartTag>
      <w:r w:rsidRPr="00906026">
        <w:rPr>
          <w:rFonts w:ascii="Calibri" w:hAnsi="Calibri" w:cs="Calibri"/>
          <w:color w:val="7F7F7F" w:themeColor="text1" w:themeTint="80"/>
          <w:sz w:val="26"/>
          <w:szCs w:val="26"/>
        </w:rPr>
        <w:t xml:space="preserve"> del referido Tribunal, la cual es del tenor siguiente: . . . . . . . . .</w:t>
      </w:r>
      <w:r w:rsidR="00751A44">
        <w:rPr>
          <w:rFonts w:ascii="Calibri" w:hAnsi="Calibri" w:cs="Calibri"/>
          <w:color w:val="7F7F7F" w:themeColor="text1" w:themeTint="80"/>
          <w:sz w:val="26"/>
          <w:szCs w:val="26"/>
        </w:rPr>
        <w:t xml:space="preserve"> . . . . . . . . . . . </w:t>
      </w:r>
    </w:p>
    <w:p w:rsidR="00C72967" w:rsidRPr="00906026" w:rsidRDefault="00C72967" w:rsidP="00C72967">
      <w:pPr>
        <w:pStyle w:val="Textoindependiente"/>
        <w:rPr>
          <w:rFonts w:ascii="Calibri" w:hAnsi="Calibri" w:cs="Calibri"/>
          <w:color w:val="7F7F7F" w:themeColor="text1" w:themeTint="80"/>
          <w:sz w:val="20"/>
          <w:szCs w:val="20"/>
        </w:rPr>
      </w:pPr>
    </w:p>
    <w:p w:rsidR="00C72967" w:rsidRPr="00906026" w:rsidRDefault="00C72967" w:rsidP="00C72967">
      <w:pPr>
        <w:pStyle w:val="Textoindependiente"/>
        <w:ind w:firstLine="708"/>
        <w:rPr>
          <w:rFonts w:ascii="Calibri" w:hAnsi="Calibri" w:cs="Calibri"/>
          <w:i/>
          <w:iCs/>
          <w:color w:val="7F7F7F" w:themeColor="text1" w:themeTint="80"/>
          <w:sz w:val="26"/>
          <w:szCs w:val="26"/>
        </w:rPr>
      </w:pPr>
      <w:r w:rsidRPr="00906026">
        <w:rPr>
          <w:rFonts w:ascii="Calibri" w:hAnsi="Calibri" w:cs="Calibri"/>
          <w:b/>
          <w:bCs/>
          <w:i/>
          <w:iCs/>
          <w:color w:val="7F7F7F" w:themeColor="text1" w:themeTint="80"/>
          <w:sz w:val="26"/>
          <w:szCs w:val="26"/>
        </w:rPr>
        <w:t xml:space="preserve">“INDEBIDA FUNDAMENTACIÓN Y MOTIVACIÓN.- PROCEDE DECRETAR LA NULIDAD LISA Y LLANA.- </w:t>
      </w:r>
      <w:r w:rsidRPr="00906026">
        <w:rPr>
          <w:rFonts w:ascii="Calibri" w:hAnsi="Calibri" w:cs="Calibri"/>
          <w:i/>
          <w:iCs/>
          <w:color w:val="7F7F7F" w:themeColor="text1" w:themeTint="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06026">
        <w:rPr>
          <w:rFonts w:ascii="Calibri" w:hAnsi="Calibri" w:cs="Calibri"/>
          <w:color w:val="7F7F7F" w:themeColor="text1" w:themeTint="80"/>
          <w:sz w:val="22"/>
          <w:szCs w:val="22"/>
        </w:rPr>
        <w:t xml:space="preserve">(Exp. 4.509/02. Sentencia de fecha 09 nueve de mayo de 2003. Actor: Martha Isabel Espriu Manrique). </w:t>
      </w:r>
      <w:r w:rsidRPr="00906026">
        <w:rPr>
          <w:rFonts w:ascii="Calibri" w:hAnsi="Calibri" w:cs="Calibri"/>
          <w:color w:val="7F7F7F" w:themeColor="text1" w:themeTint="80"/>
          <w:sz w:val="26"/>
          <w:szCs w:val="26"/>
        </w:rPr>
        <w:t xml:space="preserve">. . . . . . . </w:t>
      </w:r>
    </w:p>
    <w:p w:rsidR="00C72967" w:rsidRPr="00906026" w:rsidRDefault="00C72967" w:rsidP="00C72967">
      <w:pPr>
        <w:pStyle w:val="Textoindependiente"/>
        <w:rPr>
          <w:rFonts w:ascii="Calibri" w:hAnsi="Calibri" w:cs="Calibri"/>
          <w:b/>
          <w:i/>
          <w:color w:val="7F7F7F" w:themeColor="text1" w:themeTint="80"/>
          <w:sz w:val="26"/>
          <w:szCs w:val="26"/>
        </w:rPr>
      </w:pPr>
    </w:p>
    <w:p w:rsidR="00C72967" w:rsidRPr="00906026" w:rsidRDefault="00C72967" w:rsidP="00C72967">
      <w:pPr>
        <w:pStyle w:val="Textoindependiente"/>
        <w:ind w:firstLine="708"/>
        <w:rPr>
          <w:rFonts w:ascii="Calibri" w:hAnsi="Calibri" w:cs="Arial"/>
          <w:color w:val="7F7F7F" w:themeColor="text1" w:themeTint="80"/>
          <w:sz w:val="26"/>
          <w:szCs w:val="27"/>
        </w:rPr>
      </w:pPr>
      <w:r w:rsidRPr="00906026">
        <w:rPr>
          <w:rFonts w:ascii="Calibri" w:hAnsi="Calibri" w:cs="Calibri"/>
          <w:b/>
          <w:i/>
          <w:color w:val="7F7F7F" w:themeColor="text1" w:themeTint="80"/>
          <w:sz w:val="26"/>
          <w:szCs w:val="26"/>
        </w:rPr>
        <w:t>SEPTIMO.-</w:t>
      </w:r>
      <w:r w:rsidRPr="00906026">
        <w:rPr>
          <w:rFonts w:ascii="Calibri" w:hAnsi="Calibri" w:cs="Calibri"/>
          <w:color w:val="7F7F7F" w:themeColor="text1" w:themeTint="80"/>
          <w:sz w:val="26"/>
          <w:szCs w:val="26"/>
        </w:rPr>
        <w:t xml:space="preserve"> </w:t>
      </w:r>
      <w:r w:rsidRPr="00906026">
        <w:rPr>
          <w:rFonts w:ascii="Calibri" w:hAnsi="Calibri" w:cs="Arial"/>
          <w:color w:val="7F7F7F" w:themeColor="text1" w:themeTint="80"/>
          <w:sz w:val="26"/>
          <w:szCs w:val="27"/>
        </w:rPr>
        <w:t xml:space="preserve">En virtud de que el primer concepto de impugnación, en su inciso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C72967" w:rsidRPr="00906026" w:rsidRDefault="00C72967" w:rsidP="00C72967">
      <w:pPr>
        <w:pStyle w:val="Textoindependiente"/>
        <w:rPr>
          <w:rFonts w:ascii="Calibri" w:hAnsi="Calibri" w:cs="Arial"/>
          <w:color w:val="7F7F7F" w:themeColor="text1" w:themeTint="80"/>
          <w:sz w:val="20"/>
          <w:szCs w:val="27"/>
        </w:rPr>
      </w:pPr>
    </w:p>
    <w:p w:rsidR="00C72967" w:rsidRPr="00906026" w:rsidRDefault="00C72967" w:rsidP="00C72967">
      <w:pPr>
        <w:pStyle w:val="Textoindependiente"/>
        <w:ind w:firstLine="708"/>
        <w:rPr>
          <w:rFonts w:ascii="Calibri" w:hAnsi="Calibri" w:cs="Arial"/>
          <w:color w:val="7F7F7F" w:themeColor="text1" w:themeTint="80"/>
          <w:sz w:val="26"/>
          <w:szCs w:val="27"/>
        </w:rPr>
      </w:pPr>
      <w:r w:rsidRPr="00906026">
        <w:rPr>
          <w:rFonts w:ascii="Calibri" w:hAnsi="Calibri" w:cs="Arial"/>
          <w:color w:val="7F7F7F" w:themeColor="text1" w:themeTint="80"/>
          <w:sz w:val="26"/>
          <w:szCs w:val="27"/>
        </w:rPr>
        <w:t xml:space="preserve">Sirve de apoyo a lo anterior la tesis de jurisprudencia que a la letra señala: </w:t>
      </w:r>
    </w:p>
    <w:p w:rsidR="00C72967" w:rsidRPr="00906026" w:rsidRDefault="00C72967" w:rsidP="00C72967">
      <w:pPr>
        <w:pStyle w:val="Textoindependiente"/>
        <w:rPr>
          <w:rFonts w:ascii="Calibri" w:hAnsi="Calibri"/>
          <w:b/>
          <w:bCs/>
          <w:i/>
          <w:iCs/>
          <w:color w:val="7F7F7F" w:themeColor="text1" w:themeTint="80"/>
          <w:sz w:val="26"/>
          <w:szCs w:val="27"/>
        </w:rPr>
      </w:pPr>
    </w:p>
    <w:p w:rsidR="00C72967" w:rsidRPr="00906026" w:rsidRDefault="00C72967" w:rsidP="00C72967">
      <w:pPr>
        <w:pStyle w:val="Textoindependiente"/>
        <w:ind w:firstLine="708"/>
        <w:rPr>
          <w:rFonts w:ascii="Calibri" w:hAnsi="Calibri"/>
          <w:i/>
          <w:iCs/>
          <w:color w:val="7F7F7F" w:themeColor="text1" w:themeTint="80"/>
          <w:sz w:val="26"/>
          <w:szCs w:val="27"/>
        </w:rPr>
      </w:pPr>
      <w:r w:rsidRPr="00906026">
        <w:rPr>
          <w:rFonts w:ascii="Calibri" w:hAnsi="Calibri"/>
          <w:b/>
          <w:bCs/>
          <w:i/>
          <w:iCs/>
          <w:color w:val="7F7F7F" w:themeColor="text1" w:themeTint="80"/>
          <w:sz w:val="26"/>
          <w:szCs w:val="27"/>
        </w:rPr>
        <w:t xml:space="preserve">“CONCEPTOS DE VIOLACION. CUANDO SU ESTUDIO ES INNECESARIO. </w:t>
      </w:r>
      <w:r w:rsidRPr="0090602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6026">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06026">
        <w:rPr>
          <w:rFonts w:ascii="Calibri" w:hAnsi="Calibri"/>
          <w:color w:val="7F7F7F" w:themeColor="text1" w:themeTint="80"/>
          <w:sz w:val="22"/>
          <w:szCs w:val="22"/>
        </w:rPr>
        <w:t xml:space="preserve">Fuente: Semanario Judicial de </w:t>
      </w:r>
      <w:smartTag w:uri="urn:schemas-microsoft-com:office:smarttags" w:element="PersonName">
        <w:smartTagPr>
          <w:attr w:name="ProductID" w:val="la Federaci￳n. I"/>
        </w:smartTagPr>
        <w:r w:rsidRPr="00906026">
          <w:rPr>
            <w:rFonts w:ascii="Calibri" w:hAnsi="Calibri"/>
            <w:color w:val="7F7F7F" w:themeColor="text1" w:themeTint="80"/>
            <w:sz w:val="22"/>
            <w:szCs w:val="22"/>
          </w:rPr>
          <w:t>la Federación. I</w:t>
        </w:r>
      </w:smartTag>
      <w:r w:rsidRPr="00906026">
        <w:rPr>
          <w:rFonts w:ascii="Calibri" w:hAnsi="Calibri"/>
          <w:color w:val="7F7F7F" w:themeColor="text1" w:themeTint="80"/>
          <w:sz w:val="22"/>
          <w:szCs w:val="22"/>
        </w:rPr>
        <w:t>, Abril de 1991. Tesis: V.2o. J/7. Página: 86. Genealogía: Gaceta número 40, Abril de 1991, página 125</w:t>
      </w:r>
      <w:r w:rsidRPr="00906026">
        <w:rPr>
          <w:rFonts w:ascii="Calibri" w:hAnsi="Calibri"/>
          <w:color w:val="7F7F7F" w:themeColor="text1" w:themeTint="80"/>
          <w:sz w:val="26"/>
          <w:szCs w:val="26"/>
        </w:rPr>
        <w:t xml:space="preserve"> . . . . . . . . . . . . . . . . . . . . . . . . . . . . . . . . . . . . </w:t>
      </w:r>
    </w:p>
    <w:p w:rsidR="00C72967" w:rsidRPr="00906026" w:rsidRDefault="00C72967" w:rsidP="00C72967">
      <w:pPr>
        <w:pStyle w:val="Textoindependiente"/>
        <w:rPr>
          <w:rFonts w:ascii="Calibri" w:hAnsi="Calibri" w:cs="Arial"/>
          <w:color w:val="7F7F7F" w:themeColor="text1" w:themeTint="80"/>
          <w:sz w:val="26"/>
          <w:szCs w:val="27"/>
        </w:rPr>
      </w:pPr>
    </w:p>
    <w:p w:rsidR="00C72967" w:rsidRPr="00906026" w:rsidRDefault="00C72967" w:rsidP="00C72967">
      <w:pPr>
        <w:pStyle w:val="Textoindependiente"/>
        <w:ind w:firstLine="708"/>
        <w:rPr>
          <w:rFonts w:ascii="Calibri" w:hAnsi="Calibri" w:cs="Calibri"/>
          <w:iCs/>
          <w:color w:val="767171" w:themeColor="background2" w:themeShade="80"/>
          <w:sz w:val="26"/>
          <w:szCs w:val="26"/>
        </w:rPr>
      </w:pPr>
      <w:r w:rsidRPr="00906026">
        <w:rPr>
          <w:rFonts w:ascii="Calibri" w:hAnsi="Calibri"/>
          <w:b/>
          <w:i/>
          <w:color w:val="7F7F7F" w:themeColor="text1" w:themeTint="80"/>
          <w:sz w:val="26"/>
        </w:rPr>
        <w:t>OCTAVO.-</w:t>
      </w:r>
      <w:r w:rsidRPr="00906026">
        <w:rPr>
          <w:rFonts w:ascii="Calibri" w:hAnsi="Calibri" w:cs="Calibri"/>
          <w:i/>
          <w:iCs/>
          <w:color w:val="7F7F7F" w:themeColor="text1" w:themeTint="80"/>
          <w:sz w:val="26"/>
          <w:szCs w:val="26"/>
        </w:rPr>
        <w:t xml:space="preserve">.- </w:t>
      </w:r>
      <w:r w:rsidRPr="00906026">
        <w:rPr>
          <w:rFonts w:ascii="Calibri" w:hAnsi="Calibri"/>
          <w:color w:val="7F7F7F" w:themeColor="text1" w:themeTint="80"/>
          <w:sz w:val="26"/>
          <w:szCs w:val="26"/>
        </w:rPr>
        <w:t xml:space="preserve">De lo pretendido por la parte actora, se encuentra también lo concerniente a que se ordene al demandado a que devuelva </w:t>
      </w:r>
      <w:r w:rsidRPr="00906026">
        <w:rPr>
          <w:rFonts w:ascii="Calibri" w:hAnsi="Calibri"/>
          <w:color w:val="767171" w:themeColor="background2" w:themeShade="80"/>
          <w:sz w:val="26"/>
          <w:szCs w:val="26"/>
        </w:rPr>
        <w:t xml:space="preserve">la cantidad de </w:t>
      </w:r>
      <w:r w:rsidRPr="00906026">
        <w:rPr>
          <w:rFonts w:ascii="Calibri" w:hAnsi="Calibri" w:cs="Calibri"/>
          <w:bCs/>
          <w:iCs/>
          <w:color w:val="767171" w:themeColor="background2" w:themeShade="80"/>
          <w:sz w:val="26"/>
          <w:szCs w:val="26"/>
        </w:rPr>
        <w:t>$377.45 (trescientos setenta y siete pesos 45/100 Moneda Nacional)</w:t>
      </w:r>
      <w:r w:rsidRPr="00906026">
        <w:rPr>
          <w:rFonts w:ascii="Calibri" w:hAnsi="Calibri" w:cs="Calibri"/>
          <w:iCs/>
          <w:color w:val="767171" w:themeColor="background2" w:themeShade="80"/>
          <w:sz w:val="26"/>
          <w:szCs w:val="26"/>
        </w:rPr>
        <w:t xml:space="preserve">, que fue pagada, por concepto de multa, según se desprende del recibo oficial de pago con número </w:t>
      </w:r>
      <w:r w:rsidR="00201AA1" w:rsidRPr="00906026">
        <w:rPr>
          <w:rFonts w:ascii="Calibri" w:hAnsi="Calibri" w:cs="Calibri"/>
          <w:iCs/>
          <w:color w:val="767171" w:themeColor="background2" w:themeShade="80"/>
          <w:sz w:val="26"/>
          <w:szCs w:val="26"/>
        </w:rPr>
        <w:t>AA 6509601(AA seis-cinco-cero-nueve-seis-cero-uno),</w:t>
      </w:r>
      <w:r w:rsidRPr="00906026">
        <w:rPr>
          <w:rFonts w:ascii="Calibri" w:hAnsi="Calibri" w:cs="Calibri"/>
          <w:iCs/>
          <w:color w:val="767171" w:themeColor="background2" w:themeShade="80"/>
          <w:sz w:val="26"/>
          <w:szCs w:val="26"/>
        </w:rPr>
        <w:t xml:space="preserve"> de fecha </w:t>
      </w:r>
      <w:r w:rsidR="00201AA1" w:rsidRPr="00906026">
        <w:rPr>
          <w:rFonts w:ascii="Calibri" w:hAnsi="Calibri" w:cs="Calibri"/>
          <w:iCs/>
          <w:color w:val="767171" w:themeColor="background2" w:themeShade="80"/>
          <w:sz w:val="26"/>
          <w:szCs w:val="26"/>
        </w:rPr>
        <w:t xml:space="preserve">27 veintisiete </w:t>
      </w:r>
      <w:r w:rsidRPr="00906026">
        <w:rPr>
          <w:rFonts w:ascii="Calibri" w:hAnsi="Calibri" w:cs="Calibri"/>
          <w:iCs/>
          <w:color w:val="767171" w:themeColor="background2" w:themeShade="80"/>
          <w:sz w:val="26"/>
          <w:szCs w:val="26"/>
        </w:rPr>
        <w:t xml:space="preserve"> de febrero  del 2017 dos mil diecisiete. . . . . . . . . . . . . . . . . . . . </w:t>
      </w:r>
      <w:r w:rsidRPr="00906026">
        <w:rPr>
          <w:rFonts w:ascii="Calibri" w:hAnsi="Calibri" w:cs="Calibri"/>
          <w:color w:val="7F7F7F" w:themeColor="text1" w:themeTint="80"/>
          <w:sz w:val="26"/>
          <w:szCs w:val="26"/>
        </w:rPr>
        <w:t xml:space="preserve">. . . . . . . </w:t>
      </w:r>
    </w:p>
    <w:p w:rsidR="00C72967" w:rsidRPr="00906026" w:rsidRDefault="00C72967" w:rsidP="00C72967">
      <w:pPr>
        <w:pStyle w:val="Textoindependiente"/>
        <w:rPr>
          <w:rFonts w:ascii="Calibri" w:hAnsi="Calibri"/>
          <w:color w:val="3B3838" w:themeColor="background2" w:themeShade="40"/>
          <w:sz w:val="26"/>
          <w:szCs w:val="26"/>
        </w:rPr>
      </w:pPr>
    </w:p>
    <w:p w:rsidR="00C72967" w:rsidRPr="00906026" w:rsidRDefault="00C72967" w:rsidP="00C72967">
      <w:pPr>
        <w:pStyle w:val="Textoindependiente"/>
        <w:ind w:firstLine="708"/>
        <w:rPr>
          <w:rFonts w:ascii="Calibri" w:hAnsi="Calibri" w:cs="Calibri"/>
          <w:color w:val="767171" w:themeColor="background2" w:themeShade="80"/>
          <w:sz w:val="26"/>
          <w:szCs w:val="26"/>
        </w:rPr>
      </w:pPr>
      <w:r w:rsidRPr="00906026">
        <w:rPr>
          <w:rFonts w:ascii="Calibri" w:hAnsi="Calibri"/>
          <w:color w:val="767171" w:themeColor="background2" w:themeShade="80"/>
          <w:sz w:val="26"/>
          <w:szCs w:val="26"/>
        </w:rPr>
        <w:t xml:space="preserve">Pretensión que resulta </w:t>
      </w:r>
      <w:r w:rsidRPr="00906026">
        <w:rPr>
          <w:rFonts w:ascii="Calibri" w:hAnsi="Calibri"/>
          <w:b/>
          <w:color w:val="767171" w:themeColor="background2" w:themeShade="80"/>
          <w:sz w:val="26"/>
          <w:szCs w:val="26"/>
        </w:rPr>
        <w:t>procedente</w:t>
      </w:r>
      <w:r w:rsidRPr="0090602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906026">
        <w:rPr>
          <w:rFonts w:ascii="Calibri" w:hAnsi="Calibri"/>
          <w:b/>
          <w:color w:val="767171" w:themeColor="background2" w:themeShade="80"/>
          <w:sz w:val="26"/>
          <w:szCs w:val="26"/>
        </w:rPr>
        <w:t>se reconoce</w:t>
      </w:r>
      <w:r w:rsidRPr="00906026">
        <w:rPr>
          <w:rFonts w:ascii="Calibri" w:hAnsi="Calibri"/>
          <w:color w:val="767171" w:themeColor="background2" w:themeShade="80"/>
          <w:sz w:val="26"/>
          <w:szCs w:val="26"/>
        </w:rPr>
        <w:t xml:space="preserve"> el derecho que tiene el justiciable a la </w:t>
      </w:r>
      <w:r w:rsidRPr="00906026">
        <w:rPr>
          <w:rFonts w:ascii="Calibri" w:hAnsi="Calibri"/>
          <w:b/>
          <w:color w:val="767171" w:themeColor="background2" w:themeShade="80"/>
          <w:sz w:val="26"/>
          <w:szCs w:val="26"/>
        </w:rPr>
        <w:t>devolución</w:t>
      </w:r>
      <w:r w:rsidRPr="00906026">
        <w:rPr>
          <w:rFonts w:ascii="Calibri" w:hAnsi="Calibri"/>
          <w:color w:val="767171" w:themeColor="background2" w:themeShade="80"/>
          <w:sz w:val="26"/>
          <w:szCs w:val="26"/>
        </w:rPr>
        <w:t xml:space="preserve"> de la cantidad de </w:t>
      </w:r>
      <w:r w:rsidRPr="00906026">
        <w:rPr>
          <w:rFonts w:ascii="Calibri" w:hAnsi="Calibri" w:cs="Calibri"/>
          <w:bCs/>
          <w:iCs/>
          <w:color w:val="767171" w:themeColor="background2" w:themeShade="80"/>
          <w:sz w:val="26"/>
          <w:szCs w:val="26"/>
        </w:rPr>
        <w:t>$377.45 (trescientos setenta y siete pesos 45/100 Moneda Nacional)</w:t>
      </w:r>
      <w:r w:rsidRPr="00906026">
        <w:rPr>
          <w:rFonts w:ascii="Calibri" w:hAnsi="Calibri" w:cs="Calibri"/>
          <w:iCs/>
          <w:color w:val="767171" w:themeColor="background2" w:themeShade="80"/>
          <w:sz w:val="26"/>
          <w:szCs w:val="26"/>
        </w:rPr>
        <w:t>; pagada por concepto de multa</w:t>
      </w:r>
      <w:r w:rsidRPr="00906026">
        <w:rPr>
          <w:rFonts w:ascii="Calibri" w:hAnsi="Calibri"/>
          <w:color w:val="767171" w:themeColor="background2" w:themeShade="80"/>
          <w:sz w:val="26"/>
          <w:szCs w:val="26"/>
        </w:rPr>
        <w:t xml:space="preserve">; por lo que el Inspector demandado </w:t>
      </w:r>
      <w:r w:rsidRPr="00906026">
        <w:rPr>
          <w:rFonts w:ascii="Calibri" w:hAnsi="Calibri"/>
          <w:color w:val="767171" w:themeColor="background2" w:themeShade="80"/>
          <w:sz w:val="26"/>
          <w:szCs w:val="26"/>
        </w:rPr>
        <w:lastRenderedPageBreak/>
        <w:t xml:space="preserve">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906026">
        <w:rPr>
          <w:rFonts w:ascii="Calibri" w:hAnsi="Calibri"/>
          <w:i/>
          <w:color w:val="767171" w:themeColor="background2" w:themeShade="80"/>
          <w:sz w:val="26"/>
          <w:szCs w:val="26"/>
        </w:rPr>
        <w:t>“Criterios 2000-2008”</w:t>
      </w:r>
      <w:r w:rsidRPr="00906026">
        <w:rPr>
          <w:rFonts w:ascii="Calibri" w:hAnsi="Calibri"/>
          <w:color w:val="767171" w:themeColor="background2" w:themeShade="80"/>
          <w:sz w:val="26"/>
          <w:szCs w:val="26"/>
        </w:rPr>
        <w:t xml:space="preserve"> de dicho Tribunal, el cual es el siguiente: . . . . . </w:t>
      </w:r>
      <w:r w:rsidR="00E147B1">
        <w:rPr>
          <w:rFonts w:ascii="Calibri" w:hAnsi="Calibri"/>
          <w:color w:val="767171" w:themeColor="background2" w:themeShade="80"/>
          <w:sz w:val="26"/>
          <w:szCs w:val="26"/>
        </w:rPr>
        <w:t xml:space="preserve">. . . . . . . . . . . . . . . . . . . . . . . . . . . . . . . . . . . . . . . . . . . . . . . . . . . . . . . </w:t>
      </w:r>
    </w:p>
    <w:p w:rsidR="00C72967" w:rsidRPr="00906026" w:rsidRDefault="00C72967" w:rsidP="00C72967">
      <w:pPr>
        <w:pStyle w:val="Textoindependiente"/>
        <w:ind w:firstLine="708"/>
        <w:rPr>
          <w:rFonts w:ascii="Calibri" w:hAnsi="Calibri"/>
          <w:color w:val="3B3838" w:themeColor="background2" w:themeShade="40"/>
          <w:sz w:val="26"/>
          <w:szCs w:val="26"/>
        </w:rPr>
      </w:pPr>
    </w:p>
    <w:p w:rsidR="00C72967" w:rsidRPr="00906026" w:rsidRDefault="00C72967" w:rsidP="00C72967">
      <w:pPr>
        <w:pStyle w:val="Textoindependiente"/>
        <w:ind w:firstLine="708"/>
        <w:rPr>
          <w:rFonts w:ascii="Calibri" w:hAnsi="Calibri"/>
          <w:color w:val="767171" w:themeColor="background2" w:themeShade="80"/>
          <w:sz w:val="26"/>
          <w:szCs w:val="26"/>
        </w:rPr>
      </w:pPr>
      <w:r w:rsidRPr="00906026">
        <w:rPr>
          <w:rFonts w:ascii="Calibri" w:hAnsi="Calibri"/>
          <w:b/>
          <w:i/>
          <w:color w:val="767171" w:themeColor="background2" w:themeShade="80"/>
          <w:sz w:val="26"/>
          <w:szCs w:val="26"/>
        </w:rPr>
        <w:t>“DEVOLUCIÓN DEL PAGO DE LO INDEBIDO. CORRESPONDE A LA AUTORIDAD DE LA QUE EMANÓ EL ACTO ANULADO  REALIZAR LAS GESTIONES PARA</w:t>
      </w:r>
      <w:r w:rsidRPr="00906026">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06026">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906026">
        <w:rPr>
          <w:rFonts w:ascii="Calibri" w:hAnsi="Calibri"/>
          <w:b/>
          <w:i/>
          <w:color w:val="767171" w:themeColor="background2" w:themeShade="80"/>
          <w:sz w:val="22"/>
          <w:szCs w:val="22"/>
        </w:rPr>
        <w:t>”</w:t>
      </w:r>
      <w:r w:rsidRPr="00906026">
        <w:rPr>
          <w:rFonts w:ascii="Calibri" w:hAnsi="Calibri"/>
          <w:color w:val="767171" w:themeColor="background2" w:themeShade="80"/>
          <w:sz w:val="26"/>
          <w:szCs w:val="26"/>
        </w:rPr>
        <w:t>. . . . . . . . . . . . . . . . . . . . . . . . . . . . . . . . . . . . . . . . . . . . . . . .</w:t>
      </w:r>
      <w:r w:rsidR="00E147B1">
        <w:rPr>
          <w:rFonts w:ascii="Calibri" w:hAnsi="Calibri" w:cs="Calibri"/>
          <w:color w:val="7F7F7F" w:themeColor="text1" w:themeTint="80"/>
          <w:sz w:val="26"/>
          <w:szCs w:val="26"/>
        </w:rPr>
        <w:t xml:space="preserve"> </w:t>
      </w:r>
    </w:p>
    <w:p w:rsidR="00C72967" w:rsidRPr="00906026" w:rsidRDefault="00C72967" w:rsidP="00C72967">
      <w:pPr>
        <w:pStyle w:val="Textoindependiente"/>
        <w:tabs>
          <w:tab w:val="left" w:pos="3594"/>
        </w:tabs>
        <w:rPr>
          <w:rFonts w:ascii="Calibri" w:hAnsi="Calibri" w:cs="Calibri"/>
          <w:color w:val="7F7F7F" w:themeColor="text1" w:themeTint="80"/>
          <w:sz w:val="20"/>
          <w:szCs w:val="20"/>
        </w:rPr>
      </w:pPr>
    </w:p>
    <w:p w:rsidR="00C72967" w:rsidRPr="00906026" w:rsidRDefault="00C72967" w:rsidP="00C72967">
      <w:pPr>
        <w:pStyle w:val="Textoindependiente"/>
        <w:ind w:firstLine="708"/>
        <w:rPr>
          <w:rFonts w:ascii="Calibri" w:hAnsi="Calibri" w:cs="Calibri"/>
          <w:color w:val="7F7F7F" w:themeColor="text1" w:themeTint="80"/>
          <w:sz w:val="26"/>
          <w:szCs w:val="26"/>
        </w:rPr>
      </w:pPr>
      <w:r w:rsidRPr="00906026">
        <w:rPr>
          <w:rFonts w:ascii="Calibri" w:hAnsi="Calibri" w:cs="Calibri"/>
          <w:color w:val="7F7F7F" w:themeColor="text1" w:themeTint="80"/>
          <w:sz w:val="26"/>
          <w:szCs w:val="26"/>
        </w:rPr>
        <w:t xml:space="preserve">Por lo expuesto, y con fundamento además en lo dispuesto en los artículos 249, 287, 298, 299, 300, fracciones II, </w:t>
      </w:r>
      <w:r w:rsidRPr="00906026">
        <w:rPr>
          <w:rFonts w:ascii="Calibri" w:hAnsi="Calibri" w:cs="Calibri"/>
          <w:color w:val="767171" w:themeColor="background2" w:themeShade="80"/>
          <w:sz w:val="26"/>
          <w:szCs w:val="26"/>
        </w:rPr>
        <w:t xml:space="preserve">V </w:t>
      </w:r>
      <w:r w:rsidRPr="00906026">
        <w:rPr>
          <w:rFonts w:ascii="Calibri" w:hAnsi="Calibri" w:cs="Calibri"/>
          <w:color w:val="7F7F7F" w:themeColor="text1" w:themeTint="80"/>
          <w:sz w:val="26"/>
          <w:szCs w:val="26"/>
        </w:rPr>
        <w:t xml:space="preserve">y VI; y 302, fracción II, del Código de Procedimiento y Justicia Administrativa para el Estado y los Municipios de Guanajuato, es de resolverse y se: . . . . . . . . . . . . . . . . . . . . . . . . . . . . . . . . . . . . . . . . </w:t>
      </w:r>
    </w:p>
    <w:p w:rsidR="00C72967" w:rsidRPr="00906026" w:rsidRDefault="00C72967" w:rsidP="00C72967">
      <w:pPr>
        <w:ind w:firstLine="708"/>
        <w:jc w:val="right"/>
        <w:rPr>
          <w:rFonts w:ascii="Calibri" w:hAnsi="Calibri" w:cs="Calibri"/>
          <w:b/>
          <w:color w:val="7F7F7F" w:themeColor="text1" w:themeTint="80"/>
          <w:sz w:val="26"/>
          <w:szCs w:val="26"/>
        </w:rPr>
      </w:pPr>
    </w:p>
    <w:p w:rsidR="00C72967" w:rsidRPr="00906026" w:rsidRDefault="00C72967" w:rsidP="00C72967">
      <w:pPr>
        <w:pStyle w:val="Textoindependiente"/>
        <w:jc w:val="center"/>
        <w:rPr>
          <w:rFonts w:ascii="Calibri" w:hAnsi="Calibri" w:cs="Calibri"/>
          <w:i/>
          <w:iCs/>
          <w:color w:val="7F7F7F" w:themeColor="text1" w:themeTint="80"/>
          <w:sz w:val="26"/>
          <w:szCs w:val="26"/>
        </w:rPr>
      </w:pPr>
      <w:r w:rsidRPr="00906026">
        <w:rPr>
          <w:rFonts w:ascii="Calibri" w:hAnsi="Calibri" w:cs="Calibri"/>
          <w:b/>
          <w:i/>
          <w:iCs/>
          <w:color w:val="7F7F7F" w:themeColor="text1" w:themeTint="80"/>
          <w:sz w:val="26"/>
          <w:szCs w:val="26"/>
        </w:rPr>
        <w:t xml:space="preserve">R E S U E L V E </w:t>
      </w:r>
      <w:r w:rsidRPr="00906026">
        <w:rPr>
          <w:rFonts w:ascii="Calibri" w:hAnsi="Calibri" w:cs="Calibri"/>
          <w:i/>
          <w:iCs/>
          <w:color w:val="7F7F7F" w:themeColor="text1" w:themeTint="80"/>
          <w:sz w:val="26"/>
          <w:szCs w:val="26"/>
        </w:rPr>
        <w:t>:</w:t>
      </w:r>
    </w:p>
    <w:p w:rsidR="00C72967" w:rsidRPr="00906026" w:rsidRDefault="00C72967" w:rsidP="00C72967">
      <w:pPr>
        <w:pStyle w:val="Textoindependiente"/>
        <w:rPr>
          <w:rFonts w:ascii="Calibri" w:hAnsi="Calibri" w:cs="Calibri"/>
          <w:color w:val="7F7F7F" w:themeColor="text1" w:themeTint="80"/>
          <w:sz w:val="20"/>
          <w:szCs w:val="20"/>
        </w:rPr>
      </w:pPr>
    </w:p>
    <w:p w:rsidR="00C72967" w:rsidRPr="00906026" w:rsidRDefault="00C72967" w:rsidP="00C72967">
      <w:pPr>
        <w:pStyle w:val="Textoindependiente"/>
        <w:ind w:firstLine="708"/>
        <w:rPr>
          <w:rFonts w:ascii="Calibri" w:hAnsi="Calibri" w:cs="Calibri"/>
          <w:color w:val="767171" w:themeColor="background2" w:themeShade="80"/>
          <w:sz w:val="26"/>
          <w:szCs w:val="26"/>
        </w:rPr>
      </w:pPr>
      <w:r w:rsidRPr="00906026">
        <w:rPr>
          <w:rFonts w:ascii="Calibri" w:hAnsi="Calibri" w:cs="Calibri"/>
          <w:b/>
          <w:bCs/>
          <w:i/>
          <w:iCs/>
          <w:color w:val="7F7F7F" w:themeColor="text1" w:themeTint="80"/>
          <w:sz w:val="26"/>
          <w:szCs w:val="26"/>
        </w:rPr>
        <w:t>PRIMERO</w:t>
      </w:r>
      <w:r w:rsidRPr="00906026">
        <w:rPr>
          <w:rFonts w:ascii="Calibri" w:hAnsi="Calibri" w:cs="Calibri"/>
          <w:color w:val="7F7F7F" w:themeColor="text1" w:themeTint="80"/>
          <w:sz w:val="26"/>
          <w:szCs w:val="26"/>
        </w:rPr>
        <w:t>.- Este Juzgado Segundo</w:t>
      </w:r>
      <w:r w:rsidRPr="00906026">
        <w:rPr>
          <w:rFonts w:ascii="Calibri" w:hAnsi="Calibri" w:cs="Calibri"/>
          <w:color w:val="767171" w:themeColor="background2" w:themeShade="80"/>
          <w:sz w:val="26"/>
          <w:szCs w:val="26"/>
        </w:rPr>
        <w:t xml:space="preserve"> Administrativo municipal determina ser </w:t>
      </w:r>
      <w:r w:rsidRPr="00906026">
        <w:rPr>
          <w:rFonts w:ascii="Calibri" w:hAnsi="Calibri" w:cs="Calibri"/>
          <w:b/>
          <w:color w:val="767171" w:themeColor="background2" w:themeShade="80"/>
          <w:sz w:val="26"/>
          <w:szCs w:val="26"/>
        </w:rPr>
        <w:t>competente</w:t>
      </w:r>
      <w:r w:rsidRPr="00906026">
        <w:rPr>
          <w:rFonts w:ascii="Calibri" w:hAnsi="Calibri" w:cs="Calibri"/>
          <w:color w:val="767171" w:themeColor="background2" w:themeShade="80"/>
          <w:sz w:val="26"/>
          <w:szCs w:val="26"/>
        </w:rPr>
        <w:t xml:space="preserve"> para conocer y resolver del presente proceso administrativo. . . . . . . </w:t>
      </w:r>
    </w:p>
    <w:p w:rsidR="00C72967" w:rsidRPr="00906026" w:rsidRDefault="00C72967" w:rsidP="00C72967">
      <w:pPr>
        <w:pStyle w:val="Textoindependiente"/>
        <w:rPr>
          <w:rFonts w:ascii="Calibri" w:hAnsi="Calibri" w:cs="Calibri"/>
          <w:b/>
          <w:bCs/>
          <w:i/>
          <w:iCs/>
          <w:color w:val="7F7F7F" w:themeColor="text1" w:themeTint="80"/>
          <w:sz w:val="26"/>
          <w:szCs w:val="26"/>
        </w:rPr>
      </w:pPr>
    </w:p>
    <w:p w:rsidR="00C72967" w:rsidRPr="00906026" w:rsidRDefault="00C72967" w:rsidP="00C72967">
      <w:pPr>
        <w:pStyle w:val="Textoindependiente"/>
        <w:ind w:firstLine="708"/>
        <w:rPr>
          <w:rFonts w:ascii="Calibri" w:hAnsi="Calibri" w:cs="Calibri"/>
          <w:color w:val="7F7F7F" w:themeColor="text1" w:themeTint="80"/>
          <w:sz w:val="26"/>
          <w:szCs w:val="26"/>
        </w:rPr>
      </w:pPr>
      <w:r w:rsidRPr="00906026">
        <w:rPr>
          <w:rFonts w:ascii="Calibri" w:hAnsi="Calibri" w:cs="Calibri"/>
          <w:b/>
          <w:bCs/>
          <w:i/>
          <w:iCs/>
          <w:color w:val="7F7F7F" w:themeColor="text1" w:themeTint="80"/>
          <w:sz w:val="26"/>
          <w:szCs w:val="26"/>
        </w:rPr>
        <w:t xml:space="preserve">SEGUNDO.- </w:t>
      </w:r>
      <w:r w:rsidRPr="00906026">
        <w:rPr>
          <w:rFonts w:ascii="Calibri" w:hAnsi="Calibri" w:cs="Calibri"/>
          <w:color w:val="7F7F7F" w:themeColor="text1" w:themeTint="80"/>
          <w:sz w:val="26"/>
          <w:szCs w:val="26"/>
        </w:rPr>
        <w:t xml:space="preserve">Resulta </w:t>
      </w:r>
      <w:r w:rsidRPr="00906026">
        <w:rPr>
          <w:rFonts w:ascii="Calibri" w:hAnsi="Calibri" w:cs="Calibri"/>
          <w:b/>
          <w:color w:val="7F7F7F" w:themeColor="text1" w:themeTint="80"/>
          <w:sz w:val="26"/>
          <w:szCs w:val="26"/>
        </w:rPr>
        <w:t>procedente</w:t>
      </w:r>
      <w:r w:rsidRPr="00906026">
        <w:rPr>
          <w:rFonts w:ascii="Calibri" w:hAnsi="Calibri" w:cs="Calibri"/>
          <w:color w:val="7F7F7F" w:themeColor="text1" w:themeTint="80"/>
          <w:sz w:val="26"/>
          <w:szCs w:val="26"/>
        </w:rPr>
        <w:t xml:space="preserve"> el proceso administrativo promovido por el ciudadano </w:t>
      </w:r>
      <w:r w:rsidR="0037754C">
        <w:rPr>
          <w:rFonts w:ascii="Calibri" w:hAnsi="Calibri" w:cs="Calibri"/>
          <w:color w:val="7F7F7F" w:themeColor="text1" w:themeTint="80"/>
          <w:sz w:val="26"/>
          <w:szCs w:val="26"/>
        </w:rPr>
        <w:t>*****</w:t>
      </w:r>
      <w:r w:rsidRPr="00906026">
        <w:rPr>
          <w:rFonts w:ascii="Calibri" w:hAnsi="Calibri" w:cs="Calibri"/>
          <w:color w:val="7F7F7F" w:themeColor="text1" w:themeTint="80"/>
          <w:sz w:val="26"/>
          <w:szCs w:val="26"/>
        </w:rPr>
        <w:t xml:space="preserve">, respecto del acta de infracción impugnada. . . </w:t>
      </w:r>
    </w:p>
    <w:p w:rsidR="00C72967" w:rsidRPr="00906026" w:rsidRDefault="00C72967" w:rsidP="00C72967">
      <w:pPr>
        <w:pStyle w:val="Textoindependiente"/>
        <w:ind w:firstLine="708"/>
        <w:rPr>
          <w:rFonts w:ascii="Calibri" w:hAnsi="Calibri" w:cs="Calibri"/>
          <w:bCs/>
          <w:iCs/>
          <w:color w:val="7F7F7F" w:themeColor="text1" w:themeTint="80"/>
          <w:sz w:val="20"/>
          <w:szCs w:val="20"/>
        </w:rPr>
      </w:pPr>
    </w:p>
    <w:p w:rsidR="00C72967" w:rsidRPr="00906026" w:rsidRDefault="00C72967" w:rsidP="00C72967">
      <w:pPr>
        <w:ind w:firstLine="708"/>
        <w:jc w:val="both"/>
        <w:rPr>
          <w:rFonts w:ascii="Calibri" w:hAnsi="Calibri" w:cs="Calibri"/>
          <w:color w:val="7F7F7F" w:themeColor="text1" w:themeTint="80"/>
          <w:sz w:val="26"/>
          <w:szCs w:val="26"/>
        </w:rPr>
      </w:pPr>
      <w:r w:rsidRPr="00906026">
        <w:rPr>
          <w:rFonts w:ascii="Calibri" w:hAnsi="Calibri" w:cs="Calibri"/>
          <w:b/>
          <w:bCs/>
          <w:i/>
          <w:iCs/>
          <w:color w:val="7F7F7F" w:themeColor="text1" w:themeTint="80"/>
          <w:sz w:val="26"/>
          <w:szCs w:val="26"/>
        </w:rPr>
        <w:t xml:space="preserve">TERCERO.- </w:t>
      </w:r>
      <w:r w:rsidRPr="00906026">
        <w:rPr>
          <w:rFonts w:ascii="Calibri" w:hAnsi="Calibri"/>
          <w:color w:val="7F7F7F" w:themeColor="text1" w:themeTint="80"/>
          <w:sz w:val="26"/>
        </w:rPr>
        <w:t xml:space="preserve">Se </w:t>
      </w:r>
      <w:r w:rsidRPr="00906026">
        <w:rPr>
          <w:rFonts w:ascii="Calibri" w:hAnsi="Calibri"/>
          <w:b/>
          <w:color w:val="7F7F7F" w:themeColor="text1" w:themeTint="80"/>
          <w:sz w:val="26"/>
        </w:rPr>
        <w:t>decreta</w:t>
      </w:r>
      <w:r w:rsidRPr="00906026">
        <w:rPr>
          <w:rFonts w:ascii="Calibri" w:hAnsi="Calibri"/>
          <w:color w:val="7F7F7F" w:themeColor="text1" w:themeTint="80"/>
          <w:sz w:val="26"/>
        </w:rPr>
        <w:t xml:space="preserve"> </w:t>
      </w:r>
      <w:r w:rsidRPr="00906026">
        <w:rPr>
          <w:rFonts w:ascii="Calibri" w:hAnsi="Calibri"/>
          <w:bCs/>
          <w:color w:val="7F7F7F" w:themeColor="text1" w:themeTint="80"/>
          <w:sz w:val="26"/>
        </w:rPr>
        <w:t>la</w:t>
      </w:r>
      <w:r w:rsidRPr="00906026">
        <w:rPr>
          <w:rFonts w:ascii="Calibri" w:hAnsi="Calibri"/>
          <w:b/>
          <w:bCs/>
          <w:color w:val="7F7F7F" w:themeColor="text1" w:themeTint="80"/>
          <w:sz w:val="26"/>
        </w:rPr>
        <w:t xml:space="preserve"> </w:t>
      </w:r>
      <w:r w:rsidRPr="00906026">
        <w:rPr>
          <w:rFonts w:ascii="Calibri" w:hAnsi="Calibri" w:cs="Calibri"/>
          <w:b/>
          <w:bCs/>
          <w:color w:val="7F7F7F" w:themeColor="text1" w:themeTint="80"/>
          <w:sz w:val="26"/>
          <w:szCs w:val="26"/>
        </w:rPr>
        <w:t xml:space="preserve">nulidad total </w:t>
      </w:r>
      <w:r w:rsidRPr="00906026">
        <w:rPr>
          <w:rFonts w:ascii="Calibri" w:hAnsi="Calibri" w:cs="Calibri"/>
          <w:bCs/>
          <w:color w:val="7F7F7F" w:themeColor="text1" w:themeTint="80"/>
          <w:sz w:val="26"/>
          <w:szCs w:val="26"/>
        </w:rPr>
        <w:t xml:space="preserve">del </w:t>
      </w:r>
      <w:r w:rsidRPr="00906026">
        <w:rPr>
          <w:rFonts w:ascii="Calibri" w:hAnsi="Calibri" w:cs="Calibri"/>
          <w:b/>
          <w:color w:val="7F7F7F" w:themeColor="text1" w:themeTint="80"/>
          <w:sz w:val="26"/>
          <w:szCs w:val="26"/>
        </w:rPr>
        <w:t>Acta de Infracción</w:t>
      </w:r>
      <w:r w:rsidRPr="00906026">
        <w:rPr>
          <w:rFonts w:ascii="Calibri" w:hAnsi="Calibri" w:cs="Calibri"/>
          <w:color w:val="7F7F7F" w:themeColor="text1" w:themeTint="80"/>
          <w:sz w:val="26"/>
          <w:szCs w:val="26"/>
        </w:rPr>
        <w:t xml:space="preserve"> número </w:t>
      </w:r>
      <w:r w:rsidR="00201AA1" w:rsidRPr="00906026">
        <w:rPr>
          <w:rFonts w:ascii="Calibri" w:hAnsi="Calibri" w:cs="Calibri"/>
          <w:b/>
          <w:color w:val="7F7F7F" w:themeColor="text1" w:themeTint="80"/>
          <w:sz w:val="26"/>
          <w:szCs w:val="26"/>
        </w:rPr>
        <w:t>360021 (tres-seis-cero-cero-dos-uno)</w:t>
      </w:r>
      <w:r w:rsidRPr="00906026">
        <w:rPr>
          <w:rFonts w:ascii="Calibri" w:hAnsi="Calibri" w:cs="Calibri"/>
          <w:b/>
          <w:color w:val="7F7F7F" w:themeColor="text1" w:themeTint="80"/>
          <w:sz w:val="26"/>
          <w:szCs w:val="26"/>
        </w:rPr>
        <w:t>,</w:t>
      </w:r>
      <w:r w:rsidRPr="00906026">
        <w:rPr>
          <w:rFonts w:ascii="Calibri" w:hAnsi="Calibri" w:cs="Calibri"/>
          <w:color w:val="7F7F7F" w:themeColor="text1" w:themeTint="80"/>
          <w:sz w:val="26"/>
          <w:szCs w:val="26"/>
        </w:rPr>
        <w:t xml:space="preserve"> de fecha </w:t>
      </w:r>
      <w:r w:rsidR="00201AA1" w:rsidRPr="00906026">
        <w:rPr>
          <w:rFonts w:ascii="Calibri" w:hAnsi="Calibri" w:cs="Calibri"/>
          <w:b/>
          <w:color w:val="7F7F7F" w:themeColor="text1" w:themeTint="80"/>
          <w:sz w:val="26"/>
          <w:szCs w:val="26"/>
        </w:rPr>
        <w:t>12</w:t>
      </w:r>
      <w:r w:rsidR="00201AA1" w:rsidRPr="00906026">
        <w:rPr>
          <w:rFonts w:ascii="Calibri" w:hAnsi="Calibri" w:cs="Calibri"/>
          <w:color w:val="7F7F7F" w:themeColor="text1" w:themeTint="80"/>
          <w:sz w:val="26"/>
          <w:szCs w:val="26"/>
        </w:rPr>
        <w:t xml:space="preserve"> doce de </w:t>
      </w:r>
      <w:r w:rsidR="00201AA1" w:rsidRPr="00906026">
        <w:rPr>
          <w:rFonts w:ascii="Calibri" w:hAnsi="Calibri" w:cs="Calibri"/>
          <w:b/>
          <w:color w:val="7F7F7F" w:themeColor="text1" w:themeTint="80"/>
          <w:sz w:val="26"/>
          <w:szCs w:val="26"/>
        </w:rPr>
        <w:t>febrero</w:t>
      </w:r>
      <w:r w:rsidR="00201AA1" w:rsidRPr="00906026">
        <w:rPr>
          <w:rFonts w:ascii="Calibri" w:hAnsi="Calibri" w:cs="Calibri"/>
          <w:color w:val="7F7F7F" w:themeColor="text1" w:themeTint="80"/>
          <w:sz w:val="26"/>
          <w:szCs w:val="26"/>
        </w:rPr>
        <w:t xml:space="preserve"> </w:t>
      </w:r>
      <w:r w:rsidRPr="00906026">
        <w:rPr>
          <w:rFonts w:ascii="Calibri" w:hAnsi="Calibri" w:cs="Calibri"/>
          <w:color w:val="7F7F7F" w:themeColor="text1" w:themeTint="80"/>
          <w:sz w:val="26"/>
          <w:szCs w:val="26"/>
        </w:rPr>
        <w:t xml:space="preserve">del </w:t>
      </w:r>
      <w:r w:rsidRPr="00906026">
        <w:rPr>
          <w:rFonts w:ascii="Calibri" w:hAnsi="Calibri" w:cs="Calibri"/>
          <w:b/>
          <w:color w:val="7F7F7F" w:themeColor="text1" w:themeTint="80"/>
          <w:sz w:val="26"/>
          <w:szCs w:val="26"/>
        </w:rPr>
        <w:t>2017</w:t>
      </w:r>
      <w:r w:rsidRPr="00906026">
        <w:rPr>
          <w:rFonts w:ascii="Calibri" w:hAnsi="Calibri" w:cs="Calibri"/>
          <w:color w:val="7F7F7F" w:themeColor="text1" w:themeTint="80"/>
          <w:sz w:val="26"/>
          <w:szCs w:val="26"/>
        </w:rPr>
        <w:t xml:space="preserve"> dos mil diecisiete; ello en base a las consideraciones lógicas y jurídicas expresadas en el Considerando Sexto de esta sentencia. . . . . . . . . . . . . . . . . . . . . . . </w:t>
      </w:r>
      <w:r w:rsidR="00201AA1" w:rsidRPr="00906026">
        <w:rPr>
          <w:rFonts w:ascii="Calibri" w:hAnsi="Calibri" w:cs="Calibri"/>
          <w:color w:val="7F7F7F" w:themeColor="text1" w:themeTint="80"/>
          <w:sz w:val="26"/>
          <w:szCs w:val="26"/>
        </w:rPr>
        <w:t xml:space="preserve">. . . . . . . . . . . . </w:t>
      </w:r>
    </w:p>
    <w:p w:rsidR="00C72967" w:rsidRPr="00906026" w:rsidRDefault="00C72967" w:rsidP="00C72967">
      <w:pPr>
        <w:jc w:val="both"/>
        <w:rPr>
          <w:rFonts w:ascii="Calibri" w:hAnsi="Calibri" w:cs="Calibri"/>
          <w:b/>
          <w:bCs/>
          <w:i/>
          <w:iCs/>
          <w:color w:val="7F7F7F" w:themeColor="text1" w:themeTint="80"/>
          <w:sz w:val="26"/>
          <w:szCs w:val="26"/>
        </w:rPr>
      </w:pPr>
    </w:p>
    <w:p w:rsidR="00E147B1" w:rsidRDefault="00C72967" w:rsidP="004C75D5">
      <w:pPr>
        <w:ind w:firstLine="708"/>
        <w:jc w:val="both"/>
        <w:rPr>
          <w:rFonts w:ascii="Calibri" w:hAnsi="Calibri"/>
          <w:color w:val="767171" w:themeColor="background2" w:themeShade="80"/>
          <w:sz w:val="26"/>
          <w:szCs w:val="26"/>
        </w:rPr>
      </w:pPr>
      <w:r w:rsidRPr="00906026">
        <w:rPr>
          <w:rFonts w:ascii="Calibri" w:hAnsi="Calibri" w:cs="Calibri"/>
          <w:b/>
          <w:bCs/>
          <w:i/>
          <w:iCs/>
          <w:color w:val="7F7F7F" w:themeColor="text1" w:themeTint="80"/>
          <w:sz w:val="26"/>
          <w:szCs w:val="26"/>
        </w:rPr>
        <w:t xml:space="preserve">CUARTO.- </w:t>
      </w:r>
      <w:r w:rsidRPr="00906026">
        <w:rPr>
          <w:rFonts w:ascii="Calibri" w:hAnsi="Calibri" w:cs="Calibri"/>
          <w:color w:val="7F7F7F" w:themeColor="text1" w:themeTint="80"/>
          <w:sz w:val="26"/>
          <w:szCs w:val="26"/>
        </w:rPr>
        <w:t xml:space="preserve">Se </w:t>
      </w:r>
      <w:r w:rsidRPr="00906026">
        <w:rPr>
          <w:rFonts w:ascii="Calibri" w:hAnsi="Calibri" w:cs="Calibri"/>
          <w:b/>
          <w:color w:val="7F7F7F" w:themeColor="text1" w:themeTint="80"/>
          <w:sz w:val="26"/>
          <w:szCs w:val="26"/>
        </w:rPr>
        <w:t>ordena</w:t>
      </w:r>
      <w:r w:rsidRPr="00906026">
        <w:rPr>
          <w:rFonts w:ascii="Calibri" w:hAnsi="Calibri" w:cs="Calibri"/>
          <w:color w:val="7F7F7F" w:themeColor="text1" w:themeTint="80"/>
          <w:sz w:val="26"/>
          <w:szCs w:val="26"/>
        </w:rPr>
        <w:t xml:space="preserve"> al Inspector de movilidad de nombre </w:t>
      </w:r>
      <w:r w:rsidR="0037754C">
        <w:rPr>
          <w:rFonts w:ascii="Calibri" w:hAnsi="Calibri" w:cs="Calibri"/>
          <w:b/>
          <w:bCs/>
          <w:color w:val="767171" w:themeColor="background2" w:themeShade="80"/>
          <w:sz w:val="26"/>
          <w:szCs w:val="26"/>
        </w:rPr>
        <w:t>*****</w:t>
      </w:r>
      <w:r w:rsidRPr="00906026">
        <w:rPr>
          <w:rFonts w:ascii="Calibri" w:hAnsi="Calibri" w:cs="Calibri"/>
          <w:color w:val="7F7F7F" w:themeColor="text1" w:themeTint="80"/>
          <w:sz w:val="26"/>
          <w:szCs w:val="26"/>
        </w:rPr>
        <w:t xml:space="preserve">, a que </w:t>
      </w:r>
      <w:r w:rsidRPr="00906026">
        <w:rPr>
          <w:rFonts w:ascii="Calibri" w:hAnsi="Calibri" w:cs="Calibri"/>
          <w:b/>
          <w:color w:val="7F7F7F" w:themeColor="text1" w:themeTint="80"/>
          <w:sz w:val="26"/>
          <w:szCs w:val="26"/>
        </w:rPr>
        <w:t>devuelva</w:t>
      </w:r>
      <w:r w:rsidRPr="00906026">
        <w:rPr>
          <w:rFonts w:ascii="Calibri" w:hAnsi="Calibri" w:cs="Calibri"/>
          <w:color w:val="7F7F7F" w:themeColor="text1" w:themeTint="80"/>
          <w:sz w:val="26"/>
          <w:szCs w:val="26"/>
        </w:rPr>
        <w:t xml:space="preserve"> al ciudadano </w:t>
      </w:r>
      <w:r w:rsidR="0037754C">
        <w:rPr>
          <w:rFonts w:ascii="Calibri" w:hAnsi="Calibri" w:cs="Calibri"/>
          <w:b/>
          <w:color w:val="7F7F7F" w:themeColor="text1" w:themeTint="80"/>
          <w:sz w:val="26"/>
          <w:szCs w:val="26"/>
        </w:rPr>
        <w:t>*****</w:t>
      </w:r>
      <w:r w:rsidRPr="00906026">
        <w:rPr>
          <w:rFonts w:ascii="Calibri" w:hAnsi="Calibri" w:cs="Calibri"/>
          <w:bCs/>
          <w:color w:val="7F7F7F" w:themeColor="text1" w:themeTint="80"/>
          <w:sz w:val="26"/>
          <w:szCs w:val="26"/>
        </w:rPr>
        <w:t xml:space="preserve">, </w:t>
      </w:r>
      <w:r w:rsidRPr="00906026">
        <w:rPr>
          <w:rFonts w:ascii="Calibri" w:hAnsi="Calibri"/>
          <w:color w:val="7F7F7F" w:themeColor="text1" w:themeTint="80"/>
          <w:sz w:val="26"/>
          <w:szCs w:val="26"/>
        </w:rPr>
        <w:t xml:space="preserve">la cantidad de </w:t>
      </w:r>
      <w:r w:rsidRPr="00906026">
        <w:rPr>
          <w:rFonts w:ascii="Calibri" w:hAnsi="Calibri" w:cs="Calibri"/>
          <w:b/>
          <w:bCs/>
          <w:iCs/>
          <w:color w:val="767171" w:themeColor="background2" w:themeShade="80"/>
          <w:sz w:val="26"/>
          <w:szCs w:val="26"/>
        </w:rPr>
        <w:t>$377.45 (trescientos setenta y siete pesos 45/100 Moneda Nacional)</w:t>
      </w:r>
      <w:r w:rsidRPr="00906026">
        <w:rPr>
          <w:rFonts w:ascii="Calibri" w:hAnsi="Calibri" w:cs="Calibri"/>
          <w:b/>
          <w:iCs/>
          <w:color w:val="767171" w:themeColor="background2" w:themeShade="80"/>
          <w:sz w:val="26"/>
          <w:szCs w:val="26"/>
        </w:rPr>
        <w:t>;</w:t>
      </w:r>
      <w:r w:rsidRPr="00906026">
        <w:rPr>
          <w:rFonts w:ascii="Calibri" w:hAnsi="Calibri" w:cs="Calibri"/>
          <w:color w:val="767171" w:themeColor="background2" w:themeShade="80"/>
          <w:sz w:val="26"/>
          <w:szCs w:val="26"/>
        </w:rPr>
        <w:t xml:space="preserve"> </w:t>
      </w:r>
      <w:r w:rsidRPr="00906026">
        <w:rPr>
          <w:rFonts w:ascii="Calibri" w:hAnsi="Calibri"/>
          <w:color w:val="767171" w:themeColor="background2" w:themeShade="80"/>
          <w:sz w:val="26"/>
          <w:szCs w:val="26"/>
        </w:rPr>
        <w:t xml:space="preserve"> importe </w:t>
      </w:r>
    </w:p>
    <w:p w:rsidR="00E147B1" w:rsidRDefault="00E147B1" w:rsidP="00E147B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360</w:t>
      </w:r>
      <w:r>
        <w:rPr>
          <w:rFonts w:ascii="Calibri" w:hAnsi="Calibri" w:cs="Calibri"/>
          <w:b/>
          <w:bCs/>
          <w:iCs/>
          <w:color w:val="7F7F7F" w:themeColor="text1" w:themeTint="80"/>
          <w:sz w:val="26"/>
          <w:szCs w:val="26"/>
        </w:rPr>
        <w:t>/2doJAM/2017</w:t>
      </w:r>
      <w:r>
        <w:rPr>
          <w:rFonts w:ascii="Calibri" w:hAnsi="Calibri" w:cs="Calibri"/>
          <w:b/>
          <w:iCs/>
          <w:color w:val="7F7F7F" w:themeColor="text1" w:themeTint="80"/>
          <w:sz w:val="26"/>
          <w:szCs w:val="26"/>
        </w:rPr>
        <w:t>-JN</w:t>
      </w:r>
    </w:p>
    <w:p w:rsidR="00E147B1" w:rsidRDefault="00E147B1" w:rsidP="004C75D5">
      <w:pPr>
        <w:ind w:firstLine="708"/>
        <w:jc w:val="both"/>
        <w:rPr>
          <w:rFonts w:ascii="Calibri" w:hAnsi="Calibri"/>
          <w:color w:val="767171" w:themeColor="background2" w:themeShade="80"/>
          <w:sz w:val="26"/>
          <w:szCs w:val="26"/>
        </w:rPr>
      </w:pPr>
    </w:p>
    <w:p w:rsidR="00C72967" w:rsidRPr="004C75D5" w:rsidRDefault="00C72967" w:rsidP="00E147B1">
      <w:pPr>
        <w:jc w:val="both"/>
        <w:rPr>
          <w:rFonts w:ascii="Calibri" w:hAnsi="Calibri"/>
          <w:color w:val="767171" w:themeColor="background2" w:themeShade="80"/>
          <w:sz w:val="26"/>
          <w:szCs w:val="26"/>
        </w:rPr>
      </w:pPr>
      <w:r w:rsidRPr="00906026">
        <w:rPr>
          <w:rFonts w:ascii="Calibri" w:hAnsi="Calibri"/>
          <w:color w:val="767171" w:themeColor="background2" w:themeShade="80"/>
          <w:sz w:val="26"/>
          <w:szCs w:val="26"/>
        </w:rPr>
        <w:lastRenderedPageBreak/>
        <w:t xml:space="preserve">pagado por concepto de multa </w:t>
      </w:r>
      <w:r w:rsidRPr="00906026">
        <w:rPr>
          <w:rFonts w:ascii="Calibri" w:hAnsi="Calibri" w:cs="Calibri"/>
          <w:color w:val="767171" w:themeColor="background2" w:themeShade="80"/>
          <w:sz w:val="26"/>
          <w:szCs w:val="26"/>
        </w:rPr>
        <w:t>de acuerdo a lo argumentado en el Considerando Octavo de esta misma resolución. . . . . . . . . . . . . . . . . . . . . . . . . . . . .</w:t>
      </w:r>
      <w:r w:rsidR="00201AA1" w:rsidRPr="00906026">
        <w:rPr>
          <w:rFonts w:ascii="Calibri" w:hAnsi="Calibri" w:cs="Calibri"/>
          <w:color w:val="7F7F7F" w:themeColor="text1" w:themeTint="80"/>
          <w:sz w:val="26"/>
          <w:szCs w:val="26"/>
        </w:rPr>
        <w:t xml:space="preserve"> . . . . . . . . . . . . </w:t>
      </w:r>
    </w:p>
    <w:p w:rsidR="004C75D5" w:rsidRDefault="004C75D5" w:rsidP="00C72967">
      <w:pPr>
        <w:ind w:firstLine="708"/>
        <w:jc w:val="both"/>
        <w:rPr>
          <w:rFonts w:ascii="Calibri" w:hAnsi="Calibri" w:cs="Calibri"/>
          <w:b/>
          <w:color w:val="767171" w:themeColor="background2" w:themeShade="80"/>
          <w:sz w:val="26"/>
          <w:szCs w:val="26"/>
        </w:rPr>
      </w:pPr>
    </w:p>
    <w:p w:rsidR="00C72967" w:rsidRPr="00906026" w:rsidRDefault="00C72967" w:rsidP="00C72967">
      <w:pPr>
        <w:ind w:firstLine="708"/>
        <w:jc w:val="both"/>
        <w:rPr>
          <w:rFonts w:ascii="Calibri" w:hAnsi="Calibri" w:cs="Calibri"/>
          <w:color w:val="767171" w:themeColor="background2" w:themeShade="80"/>
          <w:sz w:val="26"/>
          <w:szCs w:val="26"/>
        </w:rPr>
      </w:pPr>
      <w:r w:rsidRPr="00906026">
        <w:rPr>
          <w:rFonts w:ascii="Calibri" w:hAnsi="Calibri" w:cs="Calibri"/>
          <w:b/>
          <w:color w:val="767171" w:themeColor="background2" w:themeShade="80"/>
          <w:sz w:val="26"/>
          <w:szCs w:val="26"/>
        </w:rPr>
        <w:t>Devolución</w:t>
      </w:r>
      <w:r w:rsidRPr="00906026">
        <w:rPr>
          <w:rFonts w:ascii="Calibri" w:hAnsi="Calibri" w:cs="Calibri"/>
          <w:color w:val="767171" w:themeColor="background2" w:themeShade="80"/>
          <w:sz w:val="26"/>
          <w:szCs w:val="26"/>
        </w:rPr>
        <w:t xml:space="preserve"> que se deberá realizar dentro de los </w:t>
      </w:r>
      <w:r w:rsidRPr="00906026">
        <w:rPr>
          <w:rFonts w:ascii="Calibri" w:hAnsi="Calibri" w:cs="Calibri"/>
          <w:b/>
          <w:color w:val="767171" w:themeColor="background2" w:themeShade="80"/>
          <w:sz w:val="26"/>
          <w:szCs w:val="26"/>
        </w:rPr>
        <w:t>15 quince días</w:t>
      </w:r>
      <w:r w:rsidRPr="00906026">
        <w:rPr>
          <w:rFonts w:ascii="Calibri" w:hAnsi="Calibri" w:cs="Calibri"/>
          <w:color w:val="767171" w:themeColor="background2" w:themeShade="80"/>
          <w:sz w:val="26"/>
          <w:szCs w:val="26"/>
        </w:rPr>
        <w:t xml:space="preserve"> hábiles siguientes a la fecha en que </w:t>
      </w:r>
      <w:r w:rsidRPr="00906026">
        <w:rPr>
          <w:rFonts w:ascii="Calibri" w:hAnsi="Calibri" w:cs="Calibri"/>
          <w:b/>
          <w:color w:val="767171" w:themeColor="background2" w:themeShade="80"/>
          <w:sz w:val="26"/>
          <w:szCs w:val="26"/>
        </w:rPr>
        <w:t>cause ejecutoria</w:t>
      </w:r>
      <w:r w:rsidRPr="00906026">
        <w:rPr>
          <w:rFonts w:ascii="Calibri" w:hAnsi="Calibri" w:cs="Calibri"/>
          <w:color w:val="767171" w:themeColor="background2" w:themeShade="80"/>
          <w:sz w:val="26"/>
          <w:szCs w:val="26"/>
        </w:rPr>
        <w:t xml:space="preserve"> la presente resolución; debiendo </w:t>
      </w:r>
      <w:r w:rsidRPr="00906026">
        <w:rPr>
          <w:rFonts w:ascii="Calibri" w:hAnsi="Calibri" w:cs="Calibri"/>
          <w:b/>
          <w:color w:val="767171" w:themeColor="background2" w:themeShade="80"/>
          <w:sz w:val="26"/>
          <w:szCs w:val="26"/>
        </w:rPr>
        <w:t>informar</w:t>
      </w:r>
      <w:r w:rsidRPr="0090602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C72967" w:rsidRPr="00906026" w:rsidRDefault="00C72967" w:rsidP="00C72967">
      <w:pPr>
        <w:jc w:val="both"/>
        <w:rPr>
          <w:rFonts w:ascii="Calibri" w:hAnsi="Calibri" w:cs="Calibri"/>
          <w:color w:val="7F7F7F" w:themeColor="text1" w:themeTint="80"/>
          <w:sz w:val="20"/>
          <w:szCs w:val="20"/>
        </w:rPr>
      </w:pPr>
    </w:p>
    <w:p w:rsidR="007A6B19" w:rsidRPr="00E178A7" w:rsidRDefault="007A6B19" w:rsidP="007A6B19">
      <w:pPr>
        <w:pStyle w:val="Textoindependiente"/>
        <w:ind w:firstLine="708"/>
        <w:rPr>
          <w:rFonts w:ascii="Calibri" w:hAnsi="Calibri" w:cs="Calibri"/>
          <w:color w:val="7F7F7F" w:themeColor="text1" w:themeTint="80"/>
          <w:sz w:val="26"/>
          <w:szCs w:val="26"/>
        </w:rPr>
      </w:pPr>
      <w:r w:rsidRPr="00E178A7">
        <w:rPr>
          <w:rFonts w:ascii="Calibri" w:hAnsi="Calibri" w:cs="Calibri"/>
          <w:color w:val="7F7F7F" w:themeColor="text1" w:themeTint="80"/>
          <w:sz w:val="26"/>
          <w:szCs w:val="26"/>
        </w:rPr>
        <w:t xml:space="preserve">Notifíquese a la autoridad demandada por oficio </w:t>
      </w:r>
      <w:r>
        <w:rPr>
          <w:rFonts w:ascii="Calibri" w:hAnsi="Calibri" w:cs="Calibri"/>
          <w:color w:val="7F7F7F" w:themeColor="text1" w:themeTint="80"/>
          <w:sz w:val="26"/>
          <w:szCs w:val="26"/>
        </w:rPr>
        <w:t xml:space="preserve">y </w:t>
      </w:r>
      <w:r w:rsidRPr="00E178A7">
        <w:rPr>
          <w:rFonts w:ascii="Calibri" w:hAnsi="Calibri" w:cs="Calibri"/>
          <w:color w:val="7F7F7F" w:themeColor="text1" w:themeTint="80"/>
          <w:sz w:val="26"/>
          <w:szCs w:val="26"/>
        </w:rPr>
        <w:t>a la parte actora personalmente</w:t>
      </w:r>
      <w:r>
        <w:rPr>
          <w:rFonts w:ascii="Calibri" w:hAnsi="Calibri" w:cs="Calibri"/>
          <w:color w:val="7F7F7F" w:themeColor="text1" w:themeTint="80"/>
          <w:sz w:val="26"/>
          <w:szCs w:val="26"/>
        </w:rPr>
        <w:t xml:space="preserve"> y por correo electrónico</w:t>
      </w:r>
      <w:r w:rsidRPr="00E178A7">
        <w:rPr>
          <w:rFonts w:ascii="Calibri" w:hAnsi="Calibri" w:cs="Calibri"/>
          <w:color w:val="7F7F7F" w:themeColor="text1" w:themeTint="80"/>
          <w:sz w:val="26"/>
          <w:szCs w:val="26"/>
        </w:rPr>
        <w:t xml:space="preserve">. . . . . . . . . . . . . . </w:t>
      </w:r>
      <w:r>
        <w:rPr>
          <w:rFonts w:ascii="Calibri" w:hAnsi="Calibri" w:cs="Calibri"/>
          <w:color w:val="7F7F7F" w:themeColor="text1" w:themeTint="80"/>
          <w:sz w:val="26"/>
          <w:szCs w:val="26"/>
        </w:rPr>
        <w:t>. . . . . .</w:t>
      </w:r>
      <w:r w:rsidR="00E147B1">
        <w:rPr>
          <w:rFonts w:ascii="Calibri" w:hAnsi="Calibri" w:cs="Calibri"/>
          <w:color w:val="7F7F7F" w:themeColor="text1" w:themeTint="80"/>
          <w:sz w:val="26"/>
          <w:szCs w:val="26"/>
        </w:rPr>
        <w:t xml:space="preserve"> . . . . . . . . . . . . . . . </w:t>
      </w:r>
    </w:p>
    <w:p w:rsidR="00C72967" w:rsidRPr="00906026" w:rsidRDefault="00C72967" w:rsidP="00C72967">
      <w:pPr>
        <w:jc w:val="both"/>
        <w:rPr>
          <w:rFonts w:ascii="Calibri" w:hAnsi="Calibri" w:cs="Calibri"/>
          <w:color w:val="7F7F7F" w:themeColor="text1" w:themeTint="80"/>
          <w:sz w:val="20"/>
          <w:szCs w:val="20"/>
          <w:lang w:val="es-MX"/>
        </w:rPr>
      </w:pPr>
    </w:p>
    <w:p w:rsidR="00C72967" w:rsidRPr="00906026" w:rsidRDefault="00C72967" w:rsidP="00C72967">
      <w:pPr>
        <w:pStyle w:val="Textoindependiente"/>
        <w:ind w:firstLine="708"/>
        <w:rPr>
          <w:rFonts w:ascii="Calibri" w:hAnsi="Calibri" w:cs="Calibri"/>
          <w:b/>
          <w:bCs/>
          <w:color w:val="7F7F7F" w:themeColor="text1" w:themeTint="80"/>
          <w:sz w:val="26"/>
          <w:szCs w:val="26"/>
        </w:rPr>
      </w:pPr>
      <w:r w:rsidRPr="00906026">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w:t>
      </w:r>
      <w:r w:rsidR="00FF2A9D">
        <w:rPr>
          <w:rFonts w:ascii="Calibri" w:hAnsi="Calibri" w:cs="Calibri"/>
          <w:color w:val="7F7F7F" w:themeColor="text1" w:themeTint="80"/>
          <w:sz w:val="26"/>
          <w:szCs w:val="26"/>
        </w:rPr>
        <w:t xml:space="preserve">. </w:t>
      </w:r>
    </w:p>
    <w:p w:rsidR="00C72967" w:rsidRPr="00906026" w:rsidRDefault="00C72967" w:rsidP="00C72967">
      <w:pPr>
        <w:pStyle w:val="Textoindependiente"/>
        <w:rPr>
          <w:rFonts w:ascii="Calibri" w:hAnsi="Calibri" w:cs="Calibri"/>
          <w:color w:val="7F7F7F" w:themeColor="text1" w:themeTint="80"/>
          <w:sz w:val="20"/>
          <w:szCs w:val="20"/>
        </w:rPr>
      </w:pPr>
    </w:p>
    <w:p w:rsidR="00C72967" w:rsidRDefault="00C72967" w:rsidP="00C72967">
      <w:pPr>
        <w:pStyle w:val="Textoindependiente"/>
        <w:ind w:firstLine="708"/>
        <w:rPr>
          <w:rFonts w:ascii="Calibri" w:hAnsi="Calibri" w:cs="Calibri"/>
          <w:color w:val="767171" w:themeColor="background2" w:themeShade="80"/>
          <w:sz w:val="26"/>
          <w:szCs w:val="26"/>
        </w:rPr>
      </w:pPr>
      <w:r w:rsidRPr="00906026">
        <w:rPr>
          <w:rFonts w:ascii="Calibri" w:hAnsi="Calibri" w:cs="Calibri"/>
          <w:color w:val="767171" w:themeColor="background2" w:themeShade="80"/>
          <w:sz w:val="26"/>
          <w:szCs w:val="26"/>
        </w:rPr>
        <w:t xml:space="preserve">Así lo resolvió y firma el Licenciado </w:t>
      </w:r>
      <w:r w:rsidRPr="00906026">
        <w:rPr>
          <w:rFonts w:ascii="Calibri" w:hAnsi="Calibri" w:cs="Calibri"/>
          <w:b/>
          <w:bCs/>
          <w:color w:val="767171" w:themeColor="background2" w:themeShade="80"/>
          <w:sz w:val="26"/>
          <w:szCs w:val="26"/>
        </w:rPr>
        <w:t>Ernesto Alejandro Mora Álvarez</w:t>
      </w:r>
      <w:r w:rsidRPr="00906026">
        <w:rPr>
          <w:rFonts w:ascii="Calibri" w:hAnsi="Calibri" w:cs="Calibri"/>
          <w:color w:val="767171" w:themeColor="background2" w:themeShade="80"/>
          <w:sz w:val="26"/>
          <w:szCs w:val="26"/>
        </w:rPr>
        <w:t>, Juez Segundo Administrativo municipal de León, Guanajuato, quien actúa asistido en forma legal con Secretari</w:t>
      </w:r>
      <w:r w:rsidR="00FF2A9D">
        <w:rPr>
          <w:rFonts w:ascii="Calibri" w:hAnsi="Calibri" w:cs="Calibri"/>
          <w:color w:val="767171" w:themeColor="background2" w:themeShade="80"/>
          <w:sz w:val="26"/>
          <w:szCs w:val="26"/>
        </w:rPr>
        <w:t>a</w:t>
      </w:r>
      <w:r w:rsidRPr="00906026">
        <w:rPr>
          <w:rFonts w:ascii="Calibri" w:hAnsi="Calibri" w:cs="Calibri"/>
          <w:color w:val="767171" w:themeColor="background2" w:themeShade="80"/>
          <w:sz w:val="26"/>
          <w:szCs w:val="26"/>
        </w:rPr>
        <w:t xml:space="preserve"> de Estudio y Cuenta, Licenciad</w:t>
      </w:r>
      <w:r w:rsidR="00FF2A9D">
        <w:rPr>
          <w:rFonts w:ascii="Calibri" w:hAnsi="Calibri" w:cs="Calibri"/>
          <w:color w:val="767171" w:themeColor="background2" w:themeShade="80"/>
          <w:sz w:val="26"/>
          <w:szCs w:val="26"/>
        </w:rPr>
        <w:t>a</w:t>
      </w:r>
      <w:r w:rsidRPr="00906026">
        <w:rPr>
          <w:rFonts w:ascii="Calibri" w:hAnsi="Calibri" w:cs="Calibri"/>
          <w:color w:val="767171" w:themeColor="background2" w:themeShade="80"/>
          <w:sz w:val="26"/>
          <w:szCs w:val="26"/>
        </w:rPr>
        <w:t xml:space="preserve"> </w:t>
      </w:r>
      <w:r w:rsidR="00FF2A9D">
        <w:rPr>
          <w:rFonts w:ascii="Calibri" w:hAnsi="Calibri" w:cs="Calibri"/>
          <w:b/>
          <w:bCs/>
          <w:color w:val="767171" w:themeColor="background2" w:themeShade="80"/>
          <w:sz w:val="26"/>
          <w:szCs w:val="26"/>
        </w:rPr>
        <w:t>María del Rocío Villanueva Sánchez</w:t>
      </w:r>
      <w:r w:rsidRPr="00906026">
        <w:rPr>
          <w:rFonts w:ascii="Calibri" w:hAnsi="Calibri" w:cs="Calibri"/>
          <w:color w:val="767171" w:themeColor="background2" w:themeShade="80"/>
          <w:sz w:val="26"/>
          <w:szCs w:val="26"/>
        </w:rPr>
        <w:t xml:space="preserve">,  quien da fe. . . . . . . . . . . . . . . . . . . . . . . . . . . . . . </w:t>
      </w:r>
      <w:r w:rsidR="00FF2A9D">
        <w:rPr>
          <w:rFonts w:ascii="Calibri" w:hAnsi="Calibri" w:cs="Calibri"/>
          <w:color w:val="767171" w:themeColor="background2" w:themeShade="80"/>
          <w:sz w:val="26"/>
          <w:szCs w:val="26"/>
        </w:rPr>
        <w:t xml:space="preserve">. . . . . . . . . . . . </w:t>
      </w: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C72967">
      <w:pPr>
        <w:pStyle w:val="Textoindependiente"/>
        <w:ind w:firstLine="708"/>
        <w:rPr>
          <w:rFonts w:ascii="Calibri" w:hAnsi="Calibri" w:cs="Calibri"/>
          <w:color w:val="767171" w:themeColor="background2" w:themeShade="80"/>
          <w:sz w:val="26"/>
          <w:szCs w:val="26"/>
        </w:rPr>
      </w:pPr>
    </w:p>
    <w:p w:rsidR="00E147B1" w:rsidRDefault="00E147B1" w:rsidP="00E147B1">
      <w:pPr>
        <w:pStyle w:val="Textoindependiente"/>
        <w:rPr>
          <w:rFonts w:ascii="Calibri" w:hAnsi="Calibri" w:cs="Calibri"/>
          <w:color w:val="767171" w:themeColor="background2" w:themeShade="80"/>
          <w:sz w:val="26"/>
          <w:szCs w:val="26"/>
        </w:rPr>
      </w:pPr>
    </w:p>
    <w:p w:rsidR="00E147B1" w:rsidRPr="00E147B1" w:rsidRDefault="00E147B1" w:rsidP="00E147B1">
      <w:pPr>
        <w:ind w:firstLine="708"/>
        <w:jc w:val="both"/>
        <w:rPr>
          <w:rFonts w:ascii="Calibri" w:hAnsi="Calibri" w:cs="Calibri"/>
          <w:b/>
          <w:color w:val="7F7F7F" w:themeColor="text1" w:themeTint="80"/>
        </w:rPr>
      </w:pPr>
      <w:r w:rsidRPr="00E147B1">
        <w:rPr>
          <w:rFonts w:ascii="Calibri" w:hAnsi="Calibri" w:cs="Calibri"/>
          <w:b/>
          <w:color w:val="767171" w:themeColor="background2" w:themeShade="80"/>
        </w:rPr>
        <w:t xml:space="preserve">LA PRESENTE FOJA FORMA PARTE DE LA SENTENCIA DICTADA EN EL PROCESO ADMINISTRATIVO CON NÚMERO DE EXPEDIENTE </w:t>
      </w:r>
      <w:r w:rsidRPr="00E147B1">
        <w:rPr>
          <w:rFonts w:ascii="Calibri" w:hAnsi="Calibri" w:cs="Calibri"/>
          <w:b/>
          <w:color w:val="7F7F7F" w:themeColor="text1" w:themeTint="80"/>
        </w:rPr>
        <w:t>360</w:t>
      </w:r>
      <w:r w:rsidRPr="00E147B1">
        <w:rPr>
          <w:rFonts w:ascii="Calibri" w:hAnsi="Calibri" w:cs="Calibri"/>
          <w:b/>
          <w:bCs/>
          <w:iCs/>
          <w:color w:val="7F7F7F" w:themeColor="text1" w:themeTint="80"/>
        </w:rPr>
        <w:t>/2doJAM/2017</w:t>
      </w:r>
      <w:r w:rsidRPr="00E147B1">
        <w:rPr>
          <w:rFonts w:ascii="Calibri" w:hAnsi="Calibri" w:cs="Calibri"/>
          <w:b/>
          <w:iCs/>
          <w:color w:val="7F7F7F" w:themeColor="text1" w:themeTint="80"/>
        </w:rPr>
        <w:t>-JN</w:t>
      </w:r>
      <w:r>
        <w:rPr>
          <w:rFonts w:ascii="Calibri" w:hAnsi="Calibri" w:cs="Calibri"/>
          <w:b/>
          <w:iCs/>
          <w:color w:val="7F7F7F" w:themeColor="text1" w:themeTint="80"/>
        </w:rPr>
        <w:t xml:space="preserve">, EL DÍA 25 VEINTICINCO DE OCTUBRE DEL AÑO 2017 DOS MIL DIECISIETE. . . . . . . . . . . . . . . . . . . . . </w:t>
      </w:r>
    </w:p>
    <w:p w:rsidR="00E147B1" w:rsidRPr="00E147B1" w:rsidRDefault="00E147B1" w:rsidP="00C72967">
      <w:pPr>
        <w:pStyle w:val="Textoindependiente"/>
        <w:ind w:firstLine="708"/>
        <w:rPr>
          <w:rFonts w:ascii="Calibri" w:hAnsi="Calibri" w:cs="Calibri"/>
          <w:color w:val="767171" w:themeColor="background2" w:themeShade="80"/>
          <w:sz w:val="26"/>
          <w:szCs w:val="26"/>
          <w:lang w:val="es-ES"/>
        </w:rPr>
      </w:pPr>
    </w:p>
    <w:sectPr w:rsidR="00E147B1" w:rsidRPr="00E147B1"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B3" w:rsidRDefault="008D5EB3">
      <w:r>
        <w:separator/>
      </w:r>
    </w:p>
  </w:endnote>
  <w:endnote w:type="continuationSeparator" w:id="0">
    <w:p w:rsidR="008D5EB3" w:rsidRDefault="008D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B3" w:rsidRDefault="008D5EB3">
      <w:r>
        <w:separator/>
      </w:r>
    </w:p>
  </w:footnote>
  <w:footnote w:type="continuationSeparator" w:id="0">
    <w:p w:rsidR="008D5EB3" w:rsidRDefault="008D5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F60F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8D5E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F60F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754C">
      <w:rPr>
        <w:rStyle w:val="Nmerodepgina"/>
        <w:noProof/>
      </w:rPr>
      <w:t>8</w:t>
    </w:r>
    <w:r>
      <w:rPr>
        <w:rStyle w:val="Nmerodepgina"/>
      </w:rPr>
      <w:fldChar w:fldCharType="end"/>
    </w:r>
  </w:p>
  <w:p w:rsidR="00DE47C0" w:rsidRDefault="008D5E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67"/>
    <w:rsid w:val="0003506F"/>
    <w:rsid w:val="0007250D"/>
    <w:rsid w:val="00097841"/>
    <w:rsid w:val="000A78A8"/>
    <w:rsid w:val="000D5AE0"/>
    <w:rsid w:val="00182AD1"/>
    <w:rsid w:val="00201AA1"/>
    <w:rsid w:val="00201F5D"/>
    <w:rsid w:val="002348B2"/>
    <w:rsid w:val="00243B8C"/>
    <w:rsid w:val="00256375"/>
    <w:rsid w:val="002D59DB"/>
    <w:rsid w:val="002E6E75"/>
    <w:rsid w:val="00305FD6"/>
    <w:rsid w:val="00367E81"/>
    <w:rsid w:val="0037754C"/>
    <w:rsid w:val="00434E89"/>
    <w:rsid w:val="00464882"/>
    <w:rsid w:val="004C75D5"/>
    <w:rsid w:val="00531FF7"/>
    <w:rsid w:val="00571AD3"/>
    <w:rsid w:val="00595F0C"/>
    <w:rsid w:val="0060605B"/>
    <w:rsid w:val="0066011C"/>
    <w:rsid w:val="00717FCD"/>
    <w:rsid w:val="007331F8"/>
    <w:rsid w:val="007463E8"/>
    <w:rsid w:val="00751A44"/>
    <w:rsid w:val="00755BE4"/>
    <w:rsid w:val="007A6B19"/>
    <w:rsid w:val="008B1387"/>
    <w:rsid w:val="008D5EB3"/>
    <w:rsid w:val="00906026"/>
    <w:rsid w:val="00950A99"/>
    <w:rsid w:val="00960E3C"/>
    <w:rsid w:val="00976A45"/>
    <w:rsid w:val="009A51C2"/>
    <w:rsid w:val="009F4F73"/>
    <w:rsid w:val="00A14D19"/>
    <w:rsid w:val="00A4115E"/>
    <w:rsid w:val="00A56B84"/>
    <w:rsid w:val="00B00A03"/>
    <w:rsid w:val="00B64373"/>
    <w:rsid w:val="00BB3B0A"/>
    <w:rsid w:val="00BF7434"/>
    <w:rsid w:val="00C261BA"/>
    <w:rsid w:val="00C64B8B"/>
    <w:rsid w:val="00C72967"/>
    <w:rsid w:val="00D3579C"/>
    <w:rsid w:val="00D5473E"/>
    <w:rsid w:val="00D554C0"/>
    <w:rsid w:val="00E147B1"/>
    <w:rsid w:val="00E60D4A"/>
    <w:rsid w:val="00F31089"/>
    <w:rsid w:val="00F60F10"/>
    <w:rsid w:val="00F9461B"/>
    <w:rsid w:val="00FC4152"/>
    <w:rsid w:val="00FF2A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60A7C43D-A6D9-4221-B4A7-A50F7025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96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7296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296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72967"/>
    <w:pPr>
      <w:jc w:val="both"/>
    </w:pPr>
    <w:rPr>
      <w:lang w:val="es-MX"/>
    </w:rPr>
  </w:style>
  <w:style w:type="character" w:customStyle="1" w:styleId="TextoindependienteCar">
    <w:name w:val="Texto independiente Car"/>
    <w:basedOn w:val="Fuentedeprrafopredeter"/>
    <w:link w:val="Textoindependiente"/>
    <w:rsid w:val="00C72967"/>
    <w:rPr>
      <w:rFonts w:ascii="Times New Roman" w:eastAsia="Calibri" w:hAnsi="Times New Roman" w:cs="Times New Roman"/>
      <w:sz w:val="24"/>
      <w:szCs w:val="24"/>
      <w:lang w:eastAsia="es-ES"/>
    </w:rPr>
  </w:style>
  <w:style w:type="character" w:styleId="Nmerodepgina">
    <w:name w:val="page number"/>
    <w:semiHidden/>
    <w:rsid w:val="00C72967"/>
    <w:rPr>
      <w:rFonts w:cs="Times New Roman"/>
    </w:rPr>
  </w:style>
  <w:style w:type="paragraph" w:styleId="Encabezado">
    <w:name w:val="header"/>
    <w:basedOn w:val="Normal"/>
    <w:link w:val="EncabezadoCar"/>
    <w:semiHidden/>
    <w:rsid w:val="00C72967"/>
    <w:pPr>
      <w:tabs>
        <w:tab w:val="center" w:pos="4419"/>
        <w:tab w:val="right" w:pos="8838"/>
      </w:tabs>
    </w:pPr>
    <w:rPr>
      <w:lang w:val="es-MX"/>
    </w:rPr>
  </w:style>
  <w:style w:type="character" w:customStyle="1" w:styleId="EncabezadoCar">
    <w:name w:val="Encabezado Car"/>
    <w:basedOn w:val="Fuentedeprrafopredeter"/>
    <w:link w:val="Encabezado"/>
    <w:semiHidden/>
    <w:rsid w:val="00C7296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C72967"/>
    <w:pPr>
      <w:spacing w:after="120"/>
      <w:ind w:left="283"/>
    </w:pPr>
  </w:style>
  <w:style w:type="character" w:customStyle="1" w:styleId="SangradetextonormalCar">
    <w:name w:val="Sangría de texto normal Car"/>
    <w:basedOn w:val="Fuentedeprrafopredeter"/>
    <w:link w:val="Sangradetextonormal"/>
    <w:uiPriority w:val="99"/>
    <w:semiHidden/>
    <w:rsid w:val="00C729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55BE4"/>
    <w:pPr>
      <w:tabs>
        <w:tab w:val="center" w:pos="4419"/>
        <w:tab w:val="right" w:pos="8838"/>
      </w:tabs>
    </w:pPr>
  </w:style>
  <w:style w:type="character" w:customStyle="1" w:styleId="PiedepginaCar">
    <w:name w:val="Pie de página Car"/>
    <w:basedOn w:val="Fuentedeprrafopredeter"/>
    <w:link w:val="Piedepgina"/>
    <w:uiPriority w:val="99"/>
    <w:rsid w:val="00755BE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4030">
      <w:bodyDiv w:val="1"/>
      <w:marLeft w:val="0"/>
      <w:marRight w:val="0"/>
      <w:marTop w:val="0"/>
      <w:marBottom w:val="0"/>
      <w:divBdr>
        <w:top w:val="none" w:sz="0" w:space="0" w:color="auto"/>
        <w:left w:val="none" w:sz="0" w:space="0" w:color="auto"/>
        <w:bottom w:val="none" w:sz="0" w:space="0" w:color="auto"/>
        <w:right w:val="none" w:sz="0" w:space="0" w:color="auto"/>
      </w:divBdr>
    </w:div>
    <w:div w:id="430587269">
      <w:bodyDiv w:val="1"/>
      <w:marLeft w:val="0"/>
      <w:marRight w:val="0"/>
      <w:marTop w:val="0"/>
      <w:marBottom w:val="0"/>
      <w:divBdr>
        <w:top w:val="none" w:sz="0" w:space="0" w:color="auto"/>
        <w:left w:val="none" w:sz="0" w:space="0" w:color="auto"/>
        <w:bottom w:val="none" w:sz="0" w:space="0" w:color="auto"/>
        <w:right w:val="none" w:sz="0" w:space="0" w:color="auto"/>
      </w:divBdr>
    </w:div>
    <w:div w:id="1033270409">
      <w:bodyDiv w:val="1"/>
      <w:marLeft w:val="0"/>
      <w:marRight w:val="0"/>
      <w:marTop w:val="0"/>
      <w:marBottom w:val="0"/>
      <w:divBdr>
        <w:top w:val="none" w:sz="0" w:space="0" w:color="auto"/>
        <w:left w:val="none" w:sz="0" w:space="0" w:color="auto"/>
        <w:bottom w:val="none" w:sz="0" w:space="0" w:color="auto"/>
        <w:right w:val="none" w:sz="0" w:space="0" w:color="auto"/>
      </w:divBdr>
    </w:div>
    <w:div w:id="1319649314">
      <w:bodyDiv w:val="1"/>
      <w:marLeft w:val="0"/>
      <w:marRight w:val="0"/>
      <w:marTop w:val="0"/>
      <w:marBottom w:val="0"/>
      <w:divBdr>
        <w:top w:val="none" w:sz="0" w:space="0" w:color="auto"/>
        <w:left w:val="none" w:sz="0" w:space="0" w:color="auto"/>
        <w:bottom w:val="none" w:sz="0" w:space="0" w:color="auto"/>
        <w:right w:val="none" w:sz="0" w:space="0" w:color="auto"/>
      </w:divBdr>
    </w:div>
    <w:div w:id="1433238485">
      <w:bodyDiv w:val="1"/>
      <w:marLeft w:val="0"/>
      <w:marRight w:val="0"/>
      <w:marTop w:val="0"/>
      <w:marBottom w:val="0"/>
      <w:divBdr>
        <w:top w:val="none" w:sz="0" w:space="0" w:color="auto"/>
        <w:left w:val="none" w:sz="0" w:space="0" w:color="auto"/>
        <w:bottom w:val="none" w:sz="0" w:space="0" w:color="auto"/>
        <w:right w:val="none" w:sz="0" w:space="0" w:color="auto"/>
      </w:divBdr>
    </w:div>
    <w:div w:id="1882474439">
      <w:bodyDiv w:val="1"/>
      <w:marLeft w:val="0"/>
      <w:marRight w:val="0"/>
      <w:marTop w:val="0"/>
      <w:marBottom w:val="0"/>
      <w:divBdr>
        <w:top w:val="none" w:sz="0" w:space="0" w:color="auto"/>
        <w:left w:val="none" w:sz="0" w:space="0" w:color="auto"/>
        <w:bottom w:val="none" w:sz="0" w:space="0" w:color="auto"/>
        <w:right w:val="none" w:sz="0" w:space="0" w:color="auto"/>
      </w:divBdr>
    </w:div>
    <w:div w:id="19996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3771</Words>
  <Characters>20743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2017-11-28T16:02:00Z</dcterms:created>
  <dcterms:modified xsi:type="dcterms:W3CDTF">2017-11-28T16:02:00Z</dcterms:modified>
</cp:coreProperties>
</file>